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96001" w14:textId="77777777" w:rsidR="00CF33DF" w:rsidRPr="009201B9" w:rsidRDefault="007B65CC">
      <w:pPr>
        <w:pStyle w:val="Titel"/>
        <w:spacing w:after="0"/>
      </w:pPr>
      <w:bookmarkStart w:id="0" w:name="_GoBack"/>
      <w:bookmarkEnd w:id="0"/>
      <w:r w:rsidRPr="009201B9">
        <w:t>SIS – Solceller</w:t>
      </w:r>
    </w:p>
    <w:p w14:paraId="0EF50BBD" w14:textId="76EF6C23" w:rsidR="00CF33DF" w:rsidRPr="00EC058C" w:rsidRDefault="007B65CC">
      <w:pPr>
        <w:rPr>
          <w:sz w:val="22"/>
          <w:szCs w:val="22"/>
        </w:rPr>
      </w:pPr>
      <w:r w:rsidRPr="00EC058C">
        <w:rPr>
          <w:sz w:val="22"/>
          <w:szCs w:val="22"/>
        </w:rPr>
        <w:t>I dette forsøg skal I undersøge, hvilke faktorer, der er vigtige, når man skal omdanne solenergi til elektrisk energi</w:t>
      </w:r>
      <w:r w:rsidR="00B232A6">
        <w:rPr>
          <w:sz w:val="22"/>
          <w:szCs w:val="22"/>
        </w:rPr>
        <w:t xml:space="preserve"> og</w:t>
      </w:r>
      <w:r w:rsidRPr="00EC058C">
        <w:rPr>
          <w:sz w:val="22"/>
          <w:szCs w:val="22"/>
        </w:rPr>
        <w:t xml:space="preserve"> I skal</w:t>
      </w:r>
      <w:r w:rsidR="00B232A6">
        <w:rPr>
          <w:sz w:val="22"/>
          <w:szCs w:val="22"/>
        </w:rPr>
        <w:t xml:space="preserve"> måle nyttevirkningen af et solcellepanel.</w:t>
      </w:r>
    </w:p>
    <w:p w14:paraId="69D0116C" w14:textId="77777777" w:rsidR="00CF33DF" w:rsidRPr="00EC058C" w:rsidRDefault="00CF33DF">
      <w:pPr>
        <w:rPr>
          <w:sz w:val="22"/>
          <w:szCs w:val="22"/>
        </w:rPr>
      </w:pPr>
    </w:p>
    <w:p w14:paraId="6E394C2D" w14:textId="5B84481F" w:rsidR="00CF33DF" w:rsidRPr="00EC058C" w:rsidRDefault="007B65CC">
      <w:pPr>
        <w:pStyle w:val="Overskrift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058C">
        <w:rPr>
          <w:rFonts w:ascii="Times New Roman" w:hAnsi="Times New Roman" w:cs="Times New Roman"/>
          <w:sz w:val="26"/>
          <w:szCs w:val="26"/>
        </w:rPr>
        <w:t xml:space="preserve">Måling af </w:t>
      </w:r>
      <w:r w:rsidR="001C69BD" w:rsidRPr="00EC058C">
        <w:rPr>
          <w:rFonts w:ascii="Times New Roman" w:hAnsi="Times New Roman" w:cs="Times New Roman"/>
          <w:sz w:val="26"/>
          <w:szCs w:val="26"/>
        </w:rPr>
        <w:t>den indkomne effekt</w:t>
      </w:r>
    </w:p>
    <w:p w14:paraId="6351F661" w14:textId="0C6918DA" w:rsidR="006A3FB3" w:rsidRPr="00EC058C" w:rsidRDefault="007B65CC">
      <w:pPr>
        <w:rPr>
          <w:sz w:val="22"/>
          <w:szCs w:val="22"/>
        </w:rPr>
      </w:pPr>
      <w:r w:rsidRPr="00EC058C">
        <w:rPr>
          <w:sz w:val="22"/>
          <w:szCs w:val="22"/>
        </w:rPr>
        <w:t>I</w:t>
      </w:r>
      <w:r w:rsidR="00B232A6">
        <w:rPr>
          <w:sz w:val="22"/>
          <w:szCs w:val="22"/>
        </w:rPr>
        <w:t xml:space="preserve"> skal starte med at</w:t>
      </w:r>
      <w:r w:rsidRPr="00EC058C">
        <w:rPr>
          <w:sz w:val="22"/>
          <w:szCs w:val="22"/>
        </w:rPr>
        <w:t xml:space="preserve"> måle lysintensiteten fra en lyskilde</w:t>
      </w:r>
      <w:r w:rsidR="00B232A6">
        <w:rPr>
          <w:sz w:val="22"/>
          <w:szCs w:val="22"/>
        </w:rPr>
        <w:t>. I skal bruge dette til at</w:t>
      </w:r>
      <w:r w:rsidRPr="00EC058C">
        <w:rPr>
          <w:sz w:val="22"/>
          <w:szCs w:val="22"/>
        </w:rPr>
        <w:t xml:space="preserve"> bestemme, hvor stor effekt, der kommer ind på et solcellepanel med et effektivt areal på 0,</w:t>
      </w:r>
      <w:r w:rsidR="006A3FB3" w:rsidRPr="00EC058C">
        <w:rPr>
          <w:sz w:val="22"/>
          <w:szCs w:val="22"/>
        </w:rPr>
        <w:t>07</w:t>
      </w:r>
      <w:r w:rsidRPr="00EC058C">
        <w:rPr>
          <w:sz w:val="22"/>
          <w:szCs w:val="22"/>
        </w:rPr>
        <w:t>5 m</w:t>
      </w:r>
      <w:r w:rsidRPr="00EC058C">
        <w:rPr>
          <w:sz w:val="22"/>
          <w:szCs w:val="22"/>
          <w:vertAlign w:val="superscript"/>
        </w:rPr>
        <w:t>2</w:t>
      </w:r>
      <w:r w:rsidR="006A3FB3" w:rsidRPr="00EC058C">
        <w:rPr>
          <w:sz w:val="22"/>
          <w:szCs w:val="22"/>
        </w:rPr>
        <w:t>.</w:t>
      </w:r>
    </w:p>
    <w:p w14:paraId="7EF1760E" w14:textId="710DE70F" w:rsidR="006A3FB3" w:rsidRPr="00EC058C" w:rsidRDefault="006A3FB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2"/>
        <w:gridCol w:w="4428"/>
        <w:gridCol w:w="2300"/>
      </w:tblGrid>
      <w:tr w:rsidR="006A3FB3" w:rsidRPr="00EC058C" w14:paraId="66D5DC67" w14:textId="77777777" w:rsidTr="006A3FB3">
        <w:tc>
          <w:tcPr>
            <w:tcW w:w="3243" w:type="dxa"/>
          </w:tcPr>
          <w:p w14:paraId="0E4A7861" w14:textId="66B254B2" w:rsidR="006A3FB3" w:rsidRPr="00EC058C" w:rsidRDefault="006A3FB3">
            <w:pPr>
              <w:rPr>
                <w:sz w:val="22"/>
                <w:szCs w:val="22"/>
              </w:rPr>
            </w:pPr>
            <w:r w:rsidRPr="00EC058C">
              <w:rPr>
                <w:noProof/>
                <w:sz w:val="22"/>
                <w:szCs w:val="22"/>
              </w:rPr>
              <w:drawing>
                <wp:inline distT="0" distB="0" distL="0" distR="0" wp14:anchorId="62681FDB" wp14:editId="08BE2E73">
                  <wp:extent cx="1849206" cy="1849206"/>
                  <wp:effectExtent l="0" t="0" r="5080" b="5080"/>
                  <wp:docPr id="20" name="image1.jpg" descr="Et billede, der indeholder tekst, enhed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t billede, der indeholder tekst, enhed&#10;&#10;Automatisk genereret beskrivelse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49206" cy="1849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3" w:type="dxa"/>
          </w:tcPr>
          <w:p w14:paraId="59F8DC5B" w14:textId="01AA5C14" w:rsidR="006A3FB3" w:rsidRPr="00EC058C" w:rsidRDefault="006A3FB3">
            <w:pPr>
              <w:rPr>
                <w:sz w:val="22"/>
                <w:szCs w:val="22"/>
              </w:rPr>
            </w:pPr>
            <w:r w:rsidRPr="00EC058C">
              <w:rPr>
                <w:noProof/>
                <w:sz w:val="22"/>
                <w:szCs w:val="22"/>
              </w:rPr>
              <w:drawing>
                <wp:inline distT="114300" distB="114300" distL="114300" distR="114300" wp14:anchorId="7F9B0BEE" wp14:editId="7A25B127">
                  <wp:extent cx="2804195" cy="1849206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95" cy="1849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14:paraId="3B2A74F6" w14:textId="378F85AF" w:rsidR="006A3FB3" w:rsidRPr="00EC058C" w:rsidRDefault="006A3FB3">
            <w:pPr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fldChar w:fldCharType="begin"/>
            </w:r>
            <w:r w:rsidRPr="00EC058C">
              <w:rPr>
                <w:sz w:val="22"/>
                <w:szCs w:val="22"/>
              </w:rPr>
              <w:instrText xml:space="preserve"> INCLUDEPICTURE "https://lh3.googleusercontent.com/pw/AL9nZEX65I2Z_qrxFQfICvZvC7WRdUlynbdfMVT0lDsNsyRamuIFdm6ZRkqlpL9xu0J0T5jhhSgcg1_Jd7oh5Lp688bQzy-Hq8haiyhU5tTkCFEN1ct4xcCNLxVWWEV-FIB60KbmyV9kosu0jqJ34pgXj4Ss0Q=w988-h1314-no?authuser=0" \* MERGEFORMATINET </w:instrText>
            </w:r>
            <w:r w:rsidRPr="00EC058C">
              <w:rPr>
                <w:sz w:val="22"/>
                <w:szCs w:val="22"/>
              </w:rPr>
              <w:fldChar w:fldCharType="separate"/>
            </w:r>
            <w:r w:rsidRPr="00EC058C">
              <w:rPr>
                <w:noProof/>
                <w:sz w:val="22"/>
                <w:szCs w:val="22"/>
              </w:rPr>
              <w:drawing>
                <wp:inline distT="0" distB="0" distL="0" distR="0" wp14:anchorId="18084A44" wp14:editId="684575E0">
                  <wp:extent cx="1387991" cy="1849120"/>
                  <wp:effectExtent l="0" t="0" r="0" b="508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9" cy="197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58C">
              <w:rPr>
                <w:sz w:val="22"/>
                <w:szCs w:val="22"/>
              </w:rPr>
              <w:fldChar w:fldCharType="end"/>
            </w:r>
          </w:p>
        </w:tc>
      </w:tr>
      <w:tr w:rsidR="006A3FB3" w:rsidRPr="00EC058C" w14:paraId="034C0DE0" w14:textId="77777777" w:rsidTr="006A3FB3">
        <w:tc>
          <w:tcPr>
            <w:tcW w:w="3243" w:type="dxa"/>
          </w:tcPr>
          <w:p w14:paraId="35754FDC" w14:textId="391083DD" w:rsidR="006A3FB3" w:rsidRPr="00EC058C" w:rsidRDefault="006A3FB3">
            <w:pPr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Multimeter &amp; Pyranometer</w:t>
            </w:r>
          </w:p>
        </w:tc>
        <w:tc>
          <w:tcPr>
            <w:tcW w:w="3243" w:type="dxa"/>
          </w:tcPr>
          <w:p w14:paraId="708568BC" w14:textId="6748B928" w:rsidR="006A3FB3" w:rsidRPr="00EC058C" w:rsidRDefault="006A3FB3">
            <w:pPr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Forsøgsopstilling</w:t>
            </w:r>
            <w:r w:rsidR="008B1DC1" w:rsidRPr="00EC058C">
              <w:rPr>
                <w:sz w:val="22"/>
                <w:szCs w:val="22"/>
              </w:rPr>
              <w:t xml:space="preserve"> med lampe</w:t>
            </w:r>
          </w:p>
        </w:tc>
        <w:tc>
          <w:tcPr>
            <w:tcW w:w="3244" w:type="dxa"/>
          </w:tcPr>
          <w:p w14:paraId="490FEEE1" w14:textId="7A208A72" w:rsidR="006A3FB3" w:rsidRPr="00EC058C" w:rsidRDefault="006A3FB3">
            <w:pPr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Solcellepanel</w:t>
            </w:r>
          </w:p>
        </w:tc>
      </w:tr>
    </w:tbl>
    <w:p w14:paraId="72266DA8" w14:textId="77777777" w:rsidR="00CF33DF" w:rsidRPr="00EC058C" w:rsidRDefault="00CF33DF">
      <w:pPr>
        <w:rPr>
          <w:sz w:val="22"/>
          <w:szCs w:val="22"/>
        </w:rPr>
      </w:pPr>
    </w:p>
    <w:p w14:paraId="4749B0F4" w14:textId="77777777" w:rsidR="00CF33DF" w:rsidRPr="00EC058C" w:rsidRDefault="007B65CC">
      <w:pPr>
        <w:rPr>
          <w:sz w:val="22"/>
          <w:szCs w:val="22"/>
        </w:rPr>
      </w:pPr>
      <w:r w:rsidRPr="00EC058C">
        <w:rPr>
          <w:sz w:val="22"/>
          <w:szCs w:val="22"/>
        </w:rPr>
        <w:t>I skal bru</w:t>
      </w:r>
      <w:r w:rsidRPr="00EC058C">
        <w:rPr>
          <w:sz w:val="22"/>
          <w:szCs w:val="22"/>
        </w:rPr>
        <w:t>ge et multimeter, to ledninger, et pyranometer, en lampe og en lineal.</w:t>
      </w:r>
    </w:p>
    <w:p w14:paraId="71166245" w14:textId="77777777" w:rsidR="00CF33DF" w:rsidRPr="00EC058C" w:rsidRDefault="007B65CC">
      <w:pPr>
        <w:rPr>
          <w:sz w:val="22"/>
          <w:szCs w:val="22"/>
        </w:rPr>
      </w:pPr>
      <w:r w:rsidRPr="00EC058C">
        <w:rPr>
          <w:sz w:val="22"/>
          <w:szCs w:val="22"/>
        </w:rPr>
        <w:t>Tilslut multimeteret til pyranometeret og opstil forsøget som vist på billedet til højre.</w:t>
      </w:r>
    </w:p>
    <w:p w14:paraId="02C4E4E9" w14:textId="77777777" w:rsidR="00CF33DF" w:rsidRPr="00EC058C" w:rsidRDefault="00CF33DF">
      <w:pPr>
        <w:rPr>
          <w:sz w:val="22"/>
          <w:szCs w:val="22"/>
        </w:rPr>
      </w:pPr>
    </w:p>
    <w:p w14:paraId="568E6B3A" w14:textId="4D6C2DCD" w:rsidR="00CF33DF" w:rsidRPr="00EC058C" w:rsidRDefault="007B65CC">
      <w:pPr>
        <w:rPr>
          <w:sz w:val="22"/>
          <w:szCs w:val="22"/>
        </w:rPr>
      </w:pPr>
      <w:r w:rsidRPr="00EC058C">
        <w:rPr>
          <w:sz w:val="22"/>
          <w:szCs w:val="22"/>
        </w:rPr>
        <w:t>Mål på spændingsforskellen i en afstand på 10 cm, 20 cm og 30 cm fra lyskilden på multimeteret</w:t>
      </w:r>
      <w:r w:rsidRPr="00EC058C">
        <w:rPr>
          <w:sz w:val="22"/>
          <w:szCs w:val="22"/>
        </w:rPr>
        <w:t xml:space="preserve">.  </w:t>
      </w:r>
    </w:p>
    <w:p w14:paraId="30B46CD6" w14:textId="77777777" w:rsidR="00CF33DF" w:rsidRPr="00EC058C" w:rsidRDefault="007B65CC">
      <w:pPr>
        <w:rPr>
          <w:sz w:val="22"/>
          <w:szCs w:val="22"/>
          <w:vertAlign w:val="superscript"/>
        </w:rPr>
      </w:pPr>
      <w:r w:rsidRPr="00EC058C">
        <w:rPr>
          <w:sz w:val="22"/>
          <w:szCs w:val="22"/>
        </w:rPr>
        <w:t>Bestem lysintensiteten i de tre afstande enheden W/m</w:t>
      </w:r>
      <w:r w:rsidRPr="00EC058C">
        <w:rPr>
          <w:sz w:val="22"/>
          <w:szCs w:val="22"/>
          <w:vertAlign w:val="superscript"/>
        </w:rPr>
        <w:t>2</w:t>
      </w:r>
      <w:r w:rsidRPr="00EC058C">
        <w:rPr>
          <w:sz w:val="22"/>
          <w:szCs w:val="22"/>
        </w:rPr>
        <w:t xml:space="preserve"> ved at omregne 100 mV til 1000 W/m</w:t>
      </w:r>
      <w:r w:rsidRPr="00EC058C">
        <w:rPr>
          <w:sz w:val="22"/>
          <w:szCs w:val="22"/>
          <w:vertAlign w:val="superscript"/>
        </w:rPr>
        <w:t>2</w:t>
      </w:r>
    </w:p>
    <w:p w14:paraId="14C01347" w14:textId="77777777" w:rsidR="00CF33DF" w:rsidRPr="00EC058C" w:rsidRDefault="00CF33DF">
      <w:pPr>
        <w:rPr>
          <w:sz w:val="22"/>
          <w:szCs w:val="22"/>
          <w:vertAlign w:val="superscript"/>
        </w:rPr>
      </w:pPr>
    </w:p>
    <w:p w14:paraId="328D897E" w14:textId="01F548DB" w:rsidR="00CF33DF" w:rsidRPr="00EC058C" w:rsidRDefault="007B65CC">
      <w:pPr>
        <w:rPr>
          <w:sz w:val="22"/>
          <w:szCs w:val="22"/>
        </w:rPr>
      </w:pPr>
      <w:r w:rsidRPr="00EC058C">
        <w:rPr>
          <w:sz w:val="22"/>
          <w:szCs w:val="22"/>
        </w:rPr>
        <w:t>Solcellepanelet har et</w:t>
      </w:r>
      <w:r w:rsidR="00A9216F" w:rsidRPr="00EC058C">
        <w:rPr>
          <w:sz w:val="22"/>
          <w:szCs w:val="22"/>
        </w:rPr>
        <w:t xml:space="preserve"> effektivt</w:t>
      </w:r>
      <w:r w:rsidRPr="00EC058C">
        <w:rPr>
          <w:sz w:val="22"/>
          <w:szCs w:val="22"/>
        </w:rPr>
        <w:t xml:space="preserve"> areal på 0,0</w:t>
      </w:r>
      <w:r w:rsidR="00A9216F" w:rsidRPr="00EC058C">
        <w:rPr>
          <w:sz w:val="22"/>
          <w:szCs w:val="22"/>
        </w:rPr>
        <w:t>75</w:t>
      </w:r>
      <w:r w:rsidRPr="00EC058C">
        <w:rPr>
          <w:sz w:val="22"/>
          <w:szCs w:val="22"/>
        </w:rPr>
        <w:t xml:space="preserve"> m</w:t>
      </w:r>
      <w:r w:rsidRPr="00EC058C">
        <w:rPr>
          <w:sz w:val="22"/>
          <w:szCs w:val="22"/>
          <w:vertAlign w:val="superscript"/>
        </w:rPr>
        <w:t>2</w:t>
      </w:r>
      <w:r w:rsidRPr="00EC058C">
        <w:rPr>
          <w:sz w:val="22"/>
          <w:szCs w:val="22"/>
        </w:rPr>
        <w:t>. Bestem effekten</w:t>
      </w:r>
      <w:r w:rsidR="008B1DC1" w:rsidRPr="00EC058C">
        <w:rPr>
          <w:sz w:val="22"/>
          <w:szCs w:val="22"/>
        </w:rPr>
        <w:t>, der kommer ind på solcellepanelet</w:t>
      </w:r>
      <w:r w:rsidRPr="00EC058C">
        <w:rPr>
          <w:sz w:val="22"/>
          <w:szCs w:val="22"/>
        </w:rPr>
        <w:t xml:space="preserve"> i Watt ved at gange intensiteten og arealet.</w:t>
      </w:r>
      <w:r w:rsidR="008B1DC1" w:rsidRPr="00EC058C">
        <w:rPr>
          <w:sz w:val="22"/>
          <w:szCs w:val="22"/>
        </w:rPr>
        <w:t xml:space="preserve"> </w:t>
      </w:r>
      <w:r w:rsidRPr="00EC058C">
        <w:rPr>
          <w:sz w:val="22"/>
          <w:szCs w:val="22"/>
        </w:rPr>
        <w:t xml:space="preserve">Noter i </w:t>
      </w:r>
      <w:r w:rsidRPr="00EC058C">
        <w:rPr>
          <w:sz w:val="22"/>
          <w:szCs w:val="22"/>
        </w:rPr>
        <w:t>tabellen.</w:t>
      </w:r>
    </w:p>
    <w:p w14:paraId="7AE0828F" w14:textId="77777777" w:rsidR="00CF33DF" w:rsidRPr="00EC058C" w:rsidRDefault="00CF33DF">
      <w:pPr>
        <w:rPr>
          <w:sz w:val="22"/>
          <w:szCs w:val="22"/>
        </w:rPr>
      </w:pPr>
    </w:p>
    <w:tbl>
      <w:tblPr>
        <w:tblStyle w:val="a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2"/>
        <w:gridCol w:w="2432"/>
        <w:gridCol w:w="2433"/>
        <w:gridCol w:w="2433"/>
      </w:tblGrid>
      <w:tr w:rsidR="00CF33DF" w:rsidRPr="00EC058C" w14:paraId="1FBF1DEC" w14:textId="77777777" w:rsidTr="006A3FB3">
        <w:trPr>
          <w:trHeight w:val="552"/>
        </w:trPr>
        <w:tc>
          <w:tcPr>
            <w:tcW w:w="2432" w:type="dxa"/>
            <w:vAlign w:val="center"/>
          </w:tcPr>
          <w:p w14:paraId="11FD9559" w14:textId="77777777" w:rsidR="00CF33DF" w:rsidRPr="00EC058C" w:rsidRDefault="007B65CC" w:rsidP="006A3FB3">
            <w:pPr>
              <w:jc w:val="center"/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Afstand (cm)</w:t>
            </w:r>
          </w:p>
        </w:tc>
        <w:tc>
          <w:tcPr>
            <w:tcW w:w="2432" w:type="dxa"/>
            <w:vAlign w:val="center"/>
          </w:tcPr>
          <w:p w14:paraId="4857324D" w14:textId="77777777" w:rsidR="00CF33DF" w:rsidRPr="00EC058C" w:rsidRDefault="007B65CC" w:rsidP="006A3FB3">
            <w:pPr>
              <w:jc w:val="center"/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Spændingsfald (mV)</w:t>
            </w:r>
          </w:p>
        </w:tc>
        <w:tc>
          <w:tcPr>
            <w:tcW w:w="2433" w:type="dxa"/>
            <w:vAlign w:val="center"/>
          </w:tcPr>
          <w:p w14:paraId="54318BF0" w14:textId="77777777" w:rsidR="00CF33DF" w:rsidRPr="00EC058C" w:rsidRDefault="007B65CC" w:rsidP="006A3FB3">
            <w:pPr>
              <w:jc w:val="center"/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Lysintensitet (W/m</w:t>
            </w:r>
            <w:r w:rsidRPr="00EC058C">
              <w:rPr>
                <w:sz w:val="22"/>
                <w:szCs w:val="22"/>
                <w:vertAlign w:val="superscript"/>
              </w:rPr>
              <w:t>2</w:t>
            </w:r>
            <w:r w:rsidRPr="00EC058C">
              <w:rPr>
                <w:sz w:val="22"/>
                <w:szCs w:val="22"/>
              </w:rPr>
              <w:t>)</w:t>
            </w:r>
          </w:p>
        </w:tc>
        <w:tc>
          <w:tcPr>
            <w:tcW w:w="2433" w:type="dxa"/>
            <w:vAlign w:val="center"/>
          </w:tcPr>
          <w:p w14:paraId="0BD25979" w14:textId="1E5CC174" w:rsidR="00CF33DF" w:rsidRPr="00EC058C" w:rsidRDefault="008B1DC1" w:rsidP="006A3FB3">
            <w:pPr>
              <w:jc w:val="center"/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Effekt ind (W)</w:t>
            </w:r>
          </w:p>
        </w:tc>
      </w:tr>
      <w:tr w:rsidR="00CF33DF" w:rsidRPr="00EC058C" w14:paraId="0B8AFFBA" w14:textId="77777777" w:rsidTr="006A3FB3">
        <w:trPr>
          <w:trHeight w:val="552"/>
        </w:trPr>
        <w:tc>
          <w:tcPr>
            <w:tcW w:w="2432" w:type="dxa"/>
            <w:vAlign w:val="center"/>
          </w:tcPr>
          <w:p w14:paraId="4922BD49" w14:textId="4683BB74" w:rsidR="00CF33DF" w:rsidRPr="00D63CB7" w:rsidRDefault="007B65CC" w:rsidP="006A3FB3">
            <w:pPr>
              <w:jc w:val="center"/>
              <w:rPr>
                <w:sz w:val="20"/>
                <w:szCs w:val="20"/>
              </w:rPr>
            </w:pPr>
            <w:r w:rsidRPr="00D63CB7">
              <w:rPr>
                <w:sz w:val="20"/>
                <w:szCs w:val="20"/>
              </w:rPr>
              <w:t>Eksempe</w:t>
            </w:r>
            <w:r w:rsidR="006A3FB3" w:rsidRPr="00D63CB7">
              <w:rPr>
                <w:sz w:val="20"/>
                <w:szCs w:val="20"/>
              </w:rPr>
              <w:t>l</w:t>
            </w:r>
          </w:p>
        </w:tc>
        <w:tc>
          <w:tcPr>
            <w:tcW w:w="2432" w:type="dxa"/>
            <w:vAlign w:val="center"/>
          </w:tcPr>
          <w:p w14:paraId="54C475E8" w14:textId="2BCE8A6B" w:rsidR="00CF33DF" w:rsidRPr="00D63CB7" w:rsidRDefault="006A3FB3" w:rsidP="006A3FB3">
            <w:pPr>
              <w:jc w:val="center"/>
              <w:rPr>
                <w:sz w:val="20"/>
                <w:szCs w:val="20"/>
              </w:rPr>
            </w:pPr>
            <w:r w:rsidRPr="00D63CB7">
              <w:rPr>
                <w:sz w:val="20"/>
                <w:szCs w:val="20"/>
              </w:rPr>
              <w:t>4 mV</w:t>
            </w:r>
          </w:p>
        </w:tc>
        <w:tc>
          <w:tcPr>
            <w:tcW w:w="2433" w:type="dxa"/>
            <w:vAlign w:val="center"/>
          </w:tcPr>
          <w:p w14:paraId="0FEC34B4" w14:textId="5877527D" w:rsidR="00CF33DF" w:rsidRPr="00D63CB7" w:rsidRDefault="006A3FB3" w:rsidP="006A3FB3">
            <w:pPr>
              <w:jc w:val="center"/>
              <w:rPr>
                <w:sz w:val="20"/>
                <w:szCs w:val="20"/>
              </w:rPr>
            </w:pPr>
            <w:r w:rsidRPr="00D63CB7">
              <w:rPr>
                <w:sz w:val="20"/>
                <w:szCs w:val="20"/>
              </w:rPr>
              <w:t>4·10 W/m</w:t>
            </w:r>
            <w:r w:rsidRPr="00D63CB7">
              <w:rPr>
                <w:sz w:val="20"/>
                <w:szCs w:val="20"/>
                <w:vertAlign w:val="superscript"/>
              </w:rPr>
              <w:t>2</w:t>
            </w:r>
            <w:r w:rsidRPr="00D63CB7">
              <w:rPr>
                <w:sz w:val="20"/>
                <w:szCs w:val="20"/>
              </w:rPr>
              <w:t xml:space="preserve"> = 40 W/m</w:t>
            </w:r>
            <w:r w:rsidRPr="00D63C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33" w:type="dxa"/>
            <w:vAlign w:val="center"/>
          </w:tcPr>
          <w:p w14:paraId="73AE94AF" w14:textId="4BD45ECB" w:rsidR="00CF33DF" w:rsidRPr="00D63CB7" w:rsidRDefault="007B65CC" w:rsidP="006A3FB3">
            <w:pPr>
              <w:jc w:val="center"/>
              <w:rPr>
                <w:sz w:val="20"/>
                <w:szCs w:val="20"/>
              </w:rPr>
            </w:pPr>
            <w:r w:rsidRPr="00D63CB7">
              <w:rPr>
                <w:sz w:val="20"/>
                <w:szCs w:val="20"/>
              </w:rPr>
              <w:t>0,0</w:t>
            </w:r>
            <w:r w:rsidR="006A3FB3" w:rsidRPr="00D63CB7">
              <w:rPr>
                <w:sz w:val="20"/>
                <w:szCs w:val="20"/>
              </w:rPr>
              <w:t>75 m</w:t>
            </w:r>
            <w:r w:rsidR="006A3FB3" w:rsidRPr="00D63CB7">
              <w:rPr>
                <w:sz w:val="20"/>
                <w:szCs w:val="20"/>
                <w:vertAlign w:val="superscript"/>
              </w:rPr>
              <w:t>2</w:t>
            </w:r>
            <w:r w:rsidRPr="00D63CB7">
              <w:rPr>
                <w:sz w:val="20"/>
                <w:szCs w:val="20"/>
              </w:rPr>
              <w:t>·</w:t>
            </w:r>
            <w:r w:rsidR="006A3FB3" w:rsidRPr="00D63CB7">
              <w:rPr>
                <w:sz w:val="20"/>
                <w:szCs w:val="20"/>
              </w:rPr>
              <w:t>4</w:t>
            </w:r>
            <w:r w:rsidRPr="00D63CB7">
              <w:rPr>
                <w:sz w:val="20"/>
                <w:szCs w:val="20"/>
              </w:rPr>
              <w:t>0 W/m</w:t>
            </w:r>
            <w:r w:rsidRPr="00D63CB7">
              <w:rPr>
                <w:sz w:val="20"/>
                <w:szCs w:val="20"/>
                <w:vertAlign w:val="superscript"/>
              </w:rPr>
              <w:t>2</w:t>
            </w:r>
            <w:r w:rsidR="006A3FB3" w:rsidRPr="00D63CB7">
              <w:rPr>
                <w:sz w:val="20"/>
                <w:szCs w:val="20"/>
              </w:rPr>
              <w:t xml:space="preserve"> = 3 W</w:t>
            </w:r>
          </w:p>
        </w:tc>
      </w:tr>
      <w:tr w:rsidR="00CF33DF" w:rsidRPr="00EC058C" w14:paraId="5DC2B1A4" w14:textId="77777777" w:rsidTr="006A3FB3">
        <w:trPr>
          <w:trHeight w:val="552"/>
        </w:trPr>
        <w:tc>
          <w:tcPr>
            <w:tcW w:w="2432" w:type="dxa"/>
          </w:tcPr>
          <w:p w14:paraId="6E8149AD" w14:textId="77777777" w:rsidR="00CF33DF" w:rsidRPr="00EC058C" w:rsidRDefault="00CF33DF">
            <w:pPr>
              <w:rPr>
                <w:sz w:val="22"/>
                <w:szCs w:val="22"/>
              </w:rPr>
            </w:pPr>
          </w:p>
          <w:p w14:paraId="70F45A25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14:paraId="693337A6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6CEABF08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04AF8D0C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</w:tr>
      <w:tr w:rsidR="00CF33DF" w:rsidRPr="00EC058C" w14:paraId="716DC62F" w14:textId="77777777" w:rsidTr="006A3FB3">
        <w:trPr>
          <w:trHeight w:val="552"/>
        </w:trPr>
        <w:tc>
          <w:tcPr>
            <w:tcW w:w="2432" w:type="dxa"/>
          </w:tcPr>
          <w:p w14:paraId="1125C7D5" w14:textId="77777777" w:rsidR="00CF33DF" w:rsidRPr="00EC058C" w:rsidRDefault="00CF33DF">
            <w:pPr>
              <w:rPr>
                <w:sz w:val="22"/>
                <w:szCs w:val="22"/>
              </w:rPr>
            </w:pPr>
          </w:p>
          <w:p w14:paraId="716FF564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14:paraId="6F25F450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1E1A8BFD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7B79242D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</w:tr>
      <w:tr w:rsidR="00CF33DF" w:rsidRPr="00EC058C" w14:paraId="7CEDABB5" w14:textId="77777777" w:rsidTr="006A3FB3">
        <w:trPr>
          <w:trHeight w:val="552"/>
        </w:trPr>
        <w:tc>
          <w:tcPr>
            <w:tcW w:w="2432" w:type="dxa"/>
          </w:tcPr>
          <w:p w14:paraId="1B58F263" w14:textId="77777777" w:rsidR="00CF33DF" w:rsidRPr="00EC058C" w:rsidRDefault="00CF33DF">
            <w:pPr>
              <w:rPr>
                <w:sz w:val="22"/>
                <w:szCs w:val="22"/>
              </w:rPr>
            </w:pPr>
          </w:p>
          <w:p w14:paraId="3E577670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14:paraId="3C67828D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6A082939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56224CEB" w14:textId="77777777" w:rsidR="00CF33DF" w:rsidRPr="00EC058C" w:rsidRDefault="00CF33DF">
            <w:pPr>
              <w:rPr>
                <w:sz w:val="22"/>
                <w:szCs w:val="22"/>
              </w:rPr>
            </w:pPr>
          </w:p>
        </w:tc>
      </w:tr>
    </w:tbl>
    <w:p w14:paraId="3F5A99C8" w14:textId="36EB1446" w:rsidR="006A3FB3" w:rsidRPr="00EC058C" w:rsidRDefault="006A3FB3">
      <w:pPr>
        <w:rPr>
          <w:rFonts w:eastAsiaTheme="majorEastAsia"/>
          <w:bCs/>
          <w:color w:val="3E762A" w:themeColor="accent1" w:themeShade="BF"/>
          <w:sz w:val="22"/>
          <w:szCs w:val="22"/>
          <w:lang w:eastAsia="en-US"/>
        </w:rPr>
      </w:pPr>
      <w:r w:rsidRPr="00EC058C">
        <w:rPr>
          <w:sz w:val="22"/>
          <w:szCs w:val="22"/>
        </w:rPr>
        <w:br w:type="page"/>
      </w:r>
    </w:p>
    <w:p w14:paraId="13686070" w14:textId="3391FE5B" w:rsidR="001C69BD" w:rsidRPr="00EC058C" w:rsidRDefault="001C69BD" w:rsidP="001C69BD">
      <w:pPr>
        <w:pStyle w:val="Overskrift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058C">
        <w:rPr>
          <w:rFonts w:ascii="Times New Roman" w:hAnsi="Times New Roman" w:cs="Times New Roman"/>
          <w:sz w:val="26"/>
          <w:szCs w:val="26"/>
        </w:rPr>
        <w:lastRenderedPageBreak/>
        <w:t>Måling af den omsatte effekt</w:t>
      </w:r>
    </w:p>
    <w:p w14:paraId="3E09D9D7" w14:textId="5A1BCC73" w:rsidR="006A3FB3" w:rsidRPr="00EC058C" w:rsidRDefault="007B65CC">
      <w:pPr>
        <w:rPr>
          <w:sz w:val="22"/>
          <w:szCs w:val="22"/>
        </w:rPr>
      </w:pPr>
      <w:r w:rsidRPr="00EC058C">
        <w:rPr>
          <w:sz w:val="22"/>
          <w:szCs w:val="22"/>
        </w:rPr>
        <w:t>I dette forsøg skal I måle hvor stor effekt</w:t>
      </w:r>
      <w:r w:rsidR="006A3FB3" w:rsidRPr="00EC058C">
        <w:rPr>
          <w:sz w:val="22"/>
          <w:szCs w:val="22"/>
        </w:rPr>
        <w:t>, der bliver omsat i solcellepanelet.</w:t>
      </w:r>
      <w:r w:rsidR="008B1DC1" w:rsidRPr="00EC058C">
        <w:rPr>
          <w:sz w:val="22"/>
          <w:szCs w:val="22"/>
        </w:rPr>
        <w:t xml:space="preserve"> </w:t>
      </w:r>
      <w:r w:rsidR="008B1DC1" w:rsidRPr="00EC058C">
        <w:rPr>
          <w:sz w:val="22"/>
          <w:szCs w:val="22"/>
          <w:lang w:eastAsia="en-US"/>
        </w:rPr>
        <w:t>I forsøget måler vi med en energimåler (</w:t>
      </w:r>
      <w:proofErr w:type="spellStart"/>
      <w:r w:rsidR="008B1DC1" w:rsidRPr="00EC058C">
        <w:rPr>
          <w:sz w:val="22"/>
          <w:szCs w:val="22"/>
          <w:lang w:eastAsia="en-US"/>
        </w:rPr>
        <w:t>Electrical</w:t>
      </w:r>
      <w:proofErr w:type="spellEnd"/>
      <w:r w:rsidR="008B1DC1" w:rsidRPr="00EC058C">
        <w:rPr>
          <w:sz w:val="22"/>
          <w:szCs w:val="22"/>
          <w:lang w:eastAsia="en-US"/>
        </w:rPr>
        <w:t xml:space="preserve"> Parameter Tester) og vi skal aflæse effekten i Watt. (Se pilen)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6A3FB3" w:rsidRPr="00EC058C" w14:paraId="5113A7FA" w14:textId="77777777" w:rsidTr="006A3FB3">
        <w:trPr>
          <w:trHeight w:val="2809"/>
        </w:trPr>
        <w:tc>
          <w:tcPr>
            <w:tcW w:w="3256" w:type="dxa"/>
          </w:tcPr>
          <w:p w14:paraId="3A43CBE8" w14:textId="27B2F0FF" w:rsidR="006A3FB3" w:rsidRPr="00EC058C" w:rsidRDefault="006A3FB3">
            <w:pPr>
              <w:rPr>
                <w:sz w:val="22"/>
                <w:szCs w:val="22"/>
              </w:rPr>
            </w:pPr>
            <w:r w:rsidRPr="00EC058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576DA532" wp14:editId="7B5C2278">
                  <wp:simplePos x="0" y="0"/>
                  <wp:positionH relativeFrom="column">
                    <wp:posOffset>157889</wp:posOffset>
                  </wp:positionH>
                  <wp:positionV relativeFrom="paragraph">
                    <wp:posOffset>1283335</wp:posOffset>
                  </wp:positionV>
                  <wp:extent cx="1622651" cy="1049020"/>
                  <wp:effectExtent l="0" t="0" r="3175" b="5080"/>
                  <wp:wrapNone/>
                  <wp:docPr id="47" name="Billede 47" descr="Et billede, der indeholder tekst, enhed, meter, måle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illede 47" descr="Et billede, der indeholder tekst, enhed, meter, måler&#10;&#10;Automatisk genereret beskrivels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5" t="32980" r="16597" b="14986"/>
                          <a:stretch/>
                        </pic:blipFill>
                        <pic:spPr bwMode="auto">
                          <a:xfrm>
                            <a:off x="0" y="0"/>
                            <a:ext cx="1625815" cy="1051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058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5CDD3255" wp14:editId="1A22CD40">
                  <wp:simplePos x="0" y="0"/>
                  <wp:positionH relativeFrom="margin">
                    <wp:posOffset>172085</wp:posOffset>
                  </wp:positionH>
                  <wp:positionV relativeFrom="paragraph">
                    <wp:posOffset>18415</wp:posOffset>
                  </wp:positionV>
                  <wp:extent cx="1584960" cy="1136650"/>
                  <wp:effectExtent l="0" t="0" r="2540" b="6350"/>
                  <wp:wrapSquare wrapText="bothSides"/>
                  <wp:docPr id="33" name="Billede 33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33" descr="Et billede, der indeholder tekst&#10;&#10;Automatisk genereret beskrivels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0" t="13219" r="11591" b="10913"/>
                          <a:stretch/>
                        </pic:blipFill>
                        <pic:spPr bwMode="auto">
                          <a:xfrm>
                            <a:off x="0" y="0"/>
                            <a:ext cx="1584960" cy="1136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</w:tcPr>
          <w:p w14:paraId="4DD720D7" w14:textId="398AB85F" w:rsidR="006A3FB3" w:rsidRPr="00EC058C" w:rsidRDefault="000B06B6">
            <w:pPr>
              <w:rPr>
                <w:sz w:val="22"/>
                <w:szCs w:val="22"/>
              </w:rPr>
            </w:pPr>
            <w:r w:rsidRPr="00EC058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DB784F" wp14:editId="2EF92288">
                      <wp:simplePos x="0" y="0"/>
                      <wp:positionH relativeFrom="column">
                        <wp:posOffset>-1222842</wp:posOffset>
                      </wp:positionH>
                      <wp:positionV relativeFrom="paragraph">
                        <wp:posOffset>-48403</wp:posOffset>
                      </wp:positionV>
                      <wp:extent cx="3286968" cy="1720073"/>
                      <wp:effectExtent l="25400" t="12700" r="15240" b="33020"/>
                      <wp:wrapNone/>
                      <wp:docPr id="54" name="Lige pilforbindel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86968" cy="172007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DF15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54" o:spid="_x0000_s1026" type="#_x0000_t32" style="position:absolute;margin-left:-96.3pt;margin-top:-3.8pt;width:258.8pt;height:135.4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8B1DC1" w:rsidRPr="00EC058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21B2D7E0" wp14:editId="550A5D9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21836</wp:posOffset>
                  </wp:positionV>
                  <wp:extent cx="3943350" cy="2329180"/>
                  <wp:effectExtent l="0" t="0" r="6350" b="0"/>
                  <wp:wrapSquare wrapText="bothSides"/>
                  <wp:docPr id="11" name="Billede 11" descr="Et billede, der indeholder indendørs, appara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 descr="Et billede, der indeholder indendørs, apparat&#10;&#10;Automatisk genereret beskrivels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97"/>
                          <a:stretch/>
                        </pic:blipFill>
                        <pic:spPr bwMode="auto">
                          <a:xfrm>
                            <a:off x="0" y="0"/>
                            <a:ext cx="3943350" cy="23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3FB3" w:rsidRPr="00EC058C" w14:paraId="33B10F31" w14:textId="77777777" w:rsidTr="006A3FB3">
        <w:tc>
          <w:tcPr>
            <w:tcW w:w="3256" w:type="dxa"/>
          </w:tcPr>
          <w:p w14:paraId="7A2013C8" w14:textId="0E8EDDD9" w:rsidR="006A3FB3" w:rsidRPr="00EC058C" w:rsidRDefault="008B1DC1">
            <w:pPr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Energimåler</w:t>
            </w:r>
          </w:p>
        </w:tc>
        <w:tc>
          <w:tcPr>
            <w:tcW w:w="6520" w:type="dxa"/>
          </w:tcPr>
          <w:p w14:paraId="1A651A5D" w14:textId="2FD1DCDE" w:rsidR="006A3FB3" w:rsidRPr="00EC058C" w:rsidRDefault="008B1DC1">
            <w:pPr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Opstilling med solcellepanel, energimåler og pære.</w:t>
            </w:r>
          </w:p>
        </w:tc>
      </w:tr>
    </w:tbl>
    <w:p w14:paraId="2F8CD545" w14:textId="539377F5" w:rsidR="006A3FB3" w:rsidRPr="00EC058C" w:rsidRDefault="006A3FB3">
      <w:pPr>
        <w:rPr>
          <w:sz w:val="22"/>
          <w:szCs w:val="22"/>
        </w:rPr>
      </w:pPr>
    </w:p>
    <w:p w14:paraId="4E2D852E" w14:textId="6B19D49A" w:rsidR="006A3FB3" w:rsidRPr="00EC058C" w:rsidRDefault="006A3FB3" w:rsidP="006A3FB3">
      <w:pPr>
        <w:rPr>
          <w:sz w:val="22"/>
          <w:szCs w:val="22"/>
        </w:rPr>
      </w:pPr>
      <w:r w:rsidRPr="00EC058C">
        <w:rPr>
          <w:sz w:val="22"/>
          <w:szCs w:val="22"/>
        </w:rPr>
        <w:t>I skal bruge en energimåler, fire ledninger, to krokodillenæb, et solcellepanel og en lampe.</w:t>
      </w:r>
    </w:p>
    <w:p w14:paraId="70138B46" w14:textId="77777777" w:rsidR="008B1DC1" w:rsidRPr="00EC058C" w:rsidRDefault="008B1DC1" w:rsidP="008B1DC1">
      <w:pPr>
        <w:rPr>
          <w:sz w:val="22"/>
          <w:szCs w:val="22"/>
        </w:rPr>
      </w:pPr>
    </w:p>
    <w:p w14:paraId="42254F68" w14:textId="1D458499" w:rsidR="006A3FB3" w:rsidRPr="00EC058C" w:rsidRDefault="008B1DC1" w:rsidP="00D8780A">
      <w:pPr>
        <w:rPr>
          <w:sz w:val="22"/>
          <w:szCs w:val="22"/>
        </w:rPr>
      </w:pPr>
      <w:r w:rsidRPr="00EC058C">
        <w:rPr>
          <w:sz w:val="22"/>
          <w:szCs w:val="22"/>
        </w:rPr>
        <w:t>Opstil forsøget, som vist på billedet til højre, hvor solcellepanelet med to ledninger til plus og minus ved</w:t>
      </w:r>
      <w:r w:rsidR="001C69BD" w:rsidRPr="00EC058C">
        <w:rPr>
          <w:sz w:val="22"/>
          <w:szCs w:val="22"/>
        </w:rPr>
        <w:t xml:space="preserve"> </w:t>
      </w:r>
      <w:r w:rsidRPr="00EC058C">
        <w:rPr>
          <w:sz w:val="22"/>
          <w:szCs w:val="22"/>
        </w:rPr>
        <w:t xml:space="preserve">”In” og pæren er tilsluttet til plus og minus ved ”Out”. </w:t>
      </w:r>
      <w:r w:rsidR="006A3FB3" w:rsidRPr="00EC058C">
        <w:rPr>
          <w:sz w:val="22"/>
          <w:szCs w:val="22"/>
        </w:rPr>
        <w:t>(Det er ikke nødvendigt at ledningerne er farvekoordineret</w:t>
      </w:r>
      <w:r w:rsidR="00D8780A">
        <w:rPr>
          <w:sz w:val="22"/>
          <w:szCs w:val="22"/>
        </w:rPr>
        <w:t>)</w:t>
      </w:r>
    </w:p>
    <w:p w14:paraId="54BC7A13" w14:textId="38D2E5DB" w:rsidR="00CF33DF" w:rsidRPr="00EC058C" w:rsidRDefault="00CF33DF">
      <w:pPr>
        <w:rPr>
          <w:sz w:val="22"/>
          <w:szCs w:val="22"/>
        </w:rPr>
      </w:pPr>
    </w:p>
    <w:p w14:paraId="09659DC7" w14:textId="2B072F41" w:rsidR="008B1DC1" w:rsidRPr="00EC058C" w:rsidRDefault="008B1DC1" w:rsidP="0012079B">
      <w:pPr>
        <w:rPr>
          <w:sz w:val="22"/>
          <w:szCs w:val="22"/>
        </w:rPr>
      </w:pPr>
      <w:r w:rsidRPr="00EC058C">
        <w:rPr>
          <w:sz w:val="22"/>
          <w:szCs w:val="22"/>
        </w:rPr>
        <w:t>Placer solcellepanelet 10 cm</w:t>
      </w:r>
      <w:r w:rsidR="0012079B">
        <w:rPr>
          <w:sz w:val="22"/>
          <w:szCs w:val="22"/>
        </w:rPr>
        <w:t>, 20 cm og 30 cm</w:t>
      </w:r>
      <w:r w:rsidRPr="00EC058C">
        <w:rPr>
          <w:sz w:val="22"/>
          <w:szCs w:val="22"/>
        </w:rPr>
        <w:t xml:space="preserve"> fra </w:t>
      </w:r>
      <w:r w:rsidR="0012079B">
        <w:rPr>
          <w:sz w:val="22"/>
          <w:szCs w:val="22"/>
        </w:rPr>
        <w:t>den lampe, som I brugte i</w:t>
      </w:r>
      <w:r w:rsidRPr="00EC058C">
        <w:rPr>
          <w:sz w:val="22"/>
          <w:szCs w:val="22"/>
        </w:rPr>
        <w:t xml:space="preserve"> det første forsøg og mål den omsatte effekt</w:t>
      </w:r>
      <w:r w:rsidR="0012079B">
        <w:rPr>
          <w:sz w:val="22"/>
          <w:szCs w:val="22"/>
        </w:rPr>
        <w:t xml:space="preserve"> for hver afstand</w:t>
      </w:r>
      <w:r w:rsidRPr="00EC058C">
        <w:rPr>
          <w:sz w:val="22"/>
          <w:szCs w:val="22"/>
        </w:rPr>
        <w:t>. (effekt ud)</w:t>
      </w:r>
      <w:r w:rsidR="0012079B">
        <w:rPr>
          <w:sz w:val="22"/>
          <w:szCs w:val="22"/>
        </w:rPr>
        <w:t>. Noter jeres resultater ned i tabellen under ”Effekt ud”.</w:t>
      </w:r>
    </w:p>
    <w:p w14:paraId="4F31CD31" w14:textId="7CE6BECE" w:rsidR="00CF33DF" w:rsidRPr="00EC058C" w:rsidRDefault="00CF33DF">
      <w:pPr>
        <w:rPr>
          <w:sz w:val="22"/>
          <w:szCs w:val="22"/>
        </w:rPr>
      </w:pPr>
    </w:p>
    <w:p w14:paraId="3B32F0A7" w14:textId="39F89F19" w:rsidR="008B1DC1" w:rsidRPr="00EC058C" w:rsidRDefault="008B1DC1">
      <w:pPr>
        <w:rPr>
          <w:sz w:val="22"/>
          <w:szCs w:val="22"/>
        </w:rPr>
      </w:pPr>
      <w:r w:rsidRPr="00EC058C">
        <w:rPr>
          <w:sz w:val="22"/>
          <w:szCs w:val="22"/>
        </w:rPr>
        <w:t>Beregn nyttevirkningen ved at dividere effekten, man får ud med den effekt, der kommer ind.</w:t>
      </w:r>
    </w:p>
    <w:p w14:paraId="3D00A085" w14:textId="50568BC9" w:rsidR="008B1DC1" w:rsidRPr="00EC058C" w:rsidRDefault="00A9216F">
      <w:pPr>
        <w:rPr>
          <w:sz w:val="22"/>
          <w:szCs w:val="22"/>
        </w:rPr>
      </w:pPr>
      <w:r w:rsidRPr="00EC058C">
        <w:rPr>
          <w:sz w:val="22"/>
          <w:szCs w:val="22"/>
        </w:rPr>
        <w:t>De bedste solceller på markedet har en nyttevirkning på 15%-25%.</w:t>
      </w:r>
    </w:p>
    <w:tbl>
      <w:tblPr>
        <w:tblStyle w:val="a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2"/>
        <w:gridCol w:w="2432"/>
        <w:gridCol w:w="2433"/>
        <w:gridCol w:w="2433"/>
      </w:tblGrid>
      <w:tr w:rsidR="008B1DC1" w:rsidRPr="00EC058C" w14:paraId="20C4701D" w14:textId="77777777" w:rsidTr="00E374A2">
        <w:trPr>
          <w:trHeight w:val="552"/>
        </w:trPr>
        <w:tc>
          <w:tcPr>
            <w:tcW w:w="2432" w:type="dxa"/>
            <w:vAlign w:val="center"/>
          </w:tcPr>
          <w:p w14:paraId="31B91EE3" w14:textId="77777777" w:rsidR="008B1DC1" w:rsidRPr="00EC058C" w:rsidRDefault="008B1DC1" w:rsidP="008B1DC1">
            <w:pPr>
              <w:jc w:val="center"/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Afstand (cm)</w:t>
            </w:r>
          </w:p>
        </w:tc>
        <w:tc>
          <w:tcPr>
            <w:tcW w:w="2432" w:type="dxa"/>
            <w:vAlign w:val="center"/>
          </w:tcPr>
          <w:p w14:paraId="25E2C3EE" w14:textId="6172EDD0" w:rsidR="008B1DC1" w:rsidRPr="00EC058C" w:rsidRDefault="008B1DC1" w:rsidP="008B1DC1">
            <w:pPr>
              <w:jc w:val="center"/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Effekt ind (W)</w:t>
            </w:r>
          </w:p>
        </w:tc>
        <w:tc>
          <w:tcPr>
            <w:tcW w:w="2433" w:type="dxa"/>
            <w:vAlign w:val="center"/>
          </w:tcPr>
          <w:p w14:paraId="078356A8" w14:textId="21CF1B23" w:rsidR="008B1DC1" w:rsidRPr="00EC058C" w:rsidRDefault="008B1DC1" w:rsidP="008B1DC1">
            <w:pPr>
              <w:jc w:val="center"/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Effekt ud (W/m</w:t>
            </w:r>
            <w:r w:rsidRPr="00EC058C">
              <w:rPr>
                <w:sz w:val="22"/>
                <w:szCs w:val="22"/>
                <w:vertAlign w:val="superscript"/>
              </w:rPr>
              <w:t>2</w:t>
            </w:r>
            <w:r w:rsidRPr="00EC058C">
              <w:rPr>
                <w:sz w:val="22"/>
                <w:szCs w:val="22"/>
              </w:rPr>
              <w:t>)</w:t>
            </w:r>
          </w:p>
        </w:tc>
        <w:tc>
          <w:tcPr>
            <w:tcW w:w="2433" w:type="dxa"/>
            <w:vAlign w:val="center"/>
          </w:tcPr>
          <w:p w14:paraId="54A032A9" w14:textId="7C635BE8" w:rsidR="008B1DC1" w:rsidRPr="00EC058C" w:rsidRDefault="008B1DC1" w:rsidP="008B1DC1">
            <w:pPr>
              <w:jc w:val="center"/>
              <w:rPr>
                <w:sz w:val="22"/>
                <w:szCs w:val="22"/>
              </w:rPr>
            </w:pPr>
            <w:r w:rsidRPr="00EC058C">
              <w:rPr>
                <w:sz w:val="22"/>
                <w:szCs w:val="22"/>
              </w:rPr>
              <w:t>Nyttevirkning</w:t>
            </w:r>
          </w:p>
        </w:tc>
      </w:tr>
      <w:tr w:rsidR="008B1DC1" w:rsidRPr="00EC058C" w14:paraId="4E978C7D" w14:textId="77777777" w:rsidTr="00E374A2">
        <w:trPr>
          <w:trHeight w:val="552"/>
        </w:trPr>
        <w:tc>
          <w:tcPr>
            <w:tcW w:w="2432" w:type="dxa"/>
            <w:vAlign w:val="center"/>
          </w:tcPr>
          <w:p w14:paraId="2B0DBF89" w14:textId="77777777" w:rsidR="008B1DC1" w:rsidRPr="00D63CB7" w:rsidRDefault="008B1DC1" w:rsidP="008B1DC1">
            <w:pPr>
              <w:jc w:val="center"/>
              <w:rPr>
                <w:sz w:val="20"/>
                <w:szCs w:val="20"/>
              </w:rPr>
            </w:pPr>
            <w:r w:rsidRPr="00D63CB7">
              <w:rPr>
                <w:sz w:val="20"/>
                <w:szCs w:val="20"/>
              </w:rPr>
              <w:t>Eksempel</w:t>
            </w:r>
          </w:p>
        </w:tc>
        <w:tc>
          <w:tcPr>
            <w:tcW w:w="2432" w:type="dxa"/>
            <w:vAlign w:val="center"/>
          </w:tcPr>
          <w:p w14:paraId="4979AAAF" w14:textId="26C0855A" w:rsidR="008B1DC1" w:rsidRPr="00D63CB7" w:rsidRDefault="008B1DC1" w:rsidP="008B1DC1">
            <w:pPr>
              <w:jc w:val="center"/>
              <w:rPr>
                <w:sz w:val="20"/>
                <w:szCs w:val="20"/>
              </w:rPr>
            </w:pPr>
            <w:r w:rsidRPr="00D63CB7">
              <w:rPr>
                <w:sz w:val="20"/>
                <w:szCs w:val="20"/>
              </w:rPr>
              <w:t>0,075 m</w:t>
            </w:r>
            <w:r w:rsidRPr="00D63CB7">
              <w:rPr>
                <w:sz w:val="20"/>
                <w:szCs w:val="20"/>
                <w:vertAlign w:val="superscript"/>
              </w:rPr>
              <w:t>2</w:t>
            </w:r>
            <w:r w:rsidRPr="00D63CB7">
              <w:rPr>
                <w:sz w:val="20"/>
                <w:szCs w:val="20"/>
              </w:rPr>
              <w:t>·40 W/m</w:t>
            </w:r>
            <w:r w:rsidRPr="00D63CB7">
              <w:rPr>
                <w:sz w:val="20"/>
                <w:szCs w:val="20"/>
                <w:vertAlign w:val="superscript"/>
              </w:rPr>
              <w:t>2</w:t>
            </w:r>
            <w:r w:rsidRPr="00D63CB7">
              <w:rPr>
                <w:sz w:val="20"/>
                <w:szCs w:val="20"/>
              </w:rPr>
              <w:t xml:space="preserve"> = 3 W</w:t>
            </w:r>
          </w:p>
        </w:tc>
        <w:tc>
          <w:tcPr>
            <w:tcW w:w="2433" w:type="dxa"/>
            <w:vAlign w:val="center"/>
          </w:tcPr>
          <w:p w14:paraId="5B95D317" w14:textId="7957D54B" w:rsidR="008B1DC1" w:rsidRPr="00D63CB7" w:rsidRDefault="008B1DC1" w:rsidP="008B1DC1">
            <w:pPr>
              <w:jc w:val="center"/>
              <w:rPr>
                <w:sz w:val="20"/>
                <w:szCs w:val="20"/>
              </w:rPr>
            </w:pPr>
            <w:r w:rsidRPr="00D63CB7">
              <w:rPr>
                <w:sz w:val="20"/>
                <w:szCs w:val="20"/>
              </w:rPr>
              <w:t>0,1 W</w:t>
            </w:r>
            <w:r w:rsidR="00BC31F5" w:rsidRPr="00D63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vAlign w:val="center"/>
          </w:tcPr>
          <w:p w14:paraId="1DCFF931" w14:textId="51CE7B2A" w:rsidR="008B1DC1" w:rsidRPr="00D63CB7" w:rsidRDefault="007B65CC" w:rsidP="008B1DC1">
            <w:pPr>
              <w:jc w:val="center"/>
              <w:rPr>
                <w:iCs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0,1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3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=0,033=3,3 % </m:t>
              </m:r>
            </m:oMath>
            <w:r w:rsidR="008B1DC1" w:rsidRPr="00D63CB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8B1DC1" w:rsidRPr="00EC058C" w14:paraId="07F1985C" w14:textId="77777777" w:rsidTr="00E374A2">
        <w:trPr>
          <w:trHeight w:val="552"/>
        </w:trPr>
        <w:tc>
          <w:tcPr>
            <w:tcW w:w="2432" w:type="dxa"/>
          </w:tcPr>
          <w:p w14:paraId="26F58063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  <w:p w14:paraId="334B1BCD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14:paraId="63764609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4B69BACF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3230747C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</w:tr>
      <w:tr w:rsidR="008B1DC1" w:rsidRPr="00EC058C" w14:paraId="069C9BB1" w14:textId="77777777" w:rsidTr="00E374A2">
        <w:trPr>
          <w:trHeight w:val="552"/>
        </w:trPr>
        <w:tc>
          <w:tcPr>
            <w:tcW w:w="2432" w:type="dxa"/>
          </w:tcPr>
          <w:p w14:paraId="5A6EB6B2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  <w:p w14:paraId="6463AA1F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14:paraId="5E8250D6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4863F8F5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3E52B954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</w:tr>
      <w:tr w:rsidR="008B1DC1" w:rsidRPr="00EC058C" w14:paraId="7E4B4A34" w14:textId="77777777" w:rsidTr="00E374A2">
        <w:trPr>
          <w:trHeight w:val="552"/>
        </w:trPr>
        <w:tc>
          <w:tcPr>
            <w:tcW w:w="2432" w:type="dxa"/>
          </w:tcPr>
          <w:p w14:paraId="410D966A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  <w:p w14:paraId="4150346E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14:paraId="3CF82439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16926465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</w:tcPr>
          <w:p w14:paraId="09222753" w14:textId="77777777" w:rsidR="008B1DC1" w:rsidRPr="00EC058C" w:rsidRDefault="008B1DC1" w:rsidP="00E374A2">
            <w:pPr>
              <w:rPr>
                <w:sz w:val="22"/>
                <w:szCs w:val="22"/>
              </w:rPr>
            </w:pPr>
          </w:p>
        </w:tc>
      </w:tr>
    </w:tbl>
    <w:p w14:paraId="5AECFA98" w14:textId="77777777" w:rsidR="00EC058C" w:rsidRPr="00EC058C" w:rsidRDefault="00EC058C">
      <w:pPr>
        <w:rPr>
          <w:sz w:val="22"/>
          <w:szCs w:val="22"/>
        </w:rPr>
      </w:pPr>
    </w:p>
    <w:p w14:paraId="71A5CDFC" w14:textId="6FB1141F" w:rsidR="00BC31F5" w:rsidRPr="00EC058C" w:rsidRDefault="00BC31F5" w:rsidP="00BC31F5">
      <w:pPr>
        <w:pStyle w:val="Overskrift2"/>
        <w:spacing w:after="0"/>
        <w:rPr>
          <w:rFonts w:ascii="Times New Roman" w:hAnsi="Times New Roman" w:cs="Times New Roman"/>
          <w:sz w:val="26"/>
        </w:rPr>
      </w:pPr>
      <w:r w:rsidRPr="00EC058C">
        <w:rPr>
          <w:rFonts w:ascii="Times New Roman" w:hAnsi="Times New Roman" w:cs="Times New Roman"/>
          <w:sz w:val="26"/>
        </w:rPr>
        <w:t>Spørgsmål</w:t>
      </w:r>
      <w:r w:rsidR="00EC058C">
        <w:rPr>
          <w:rFonts w:ascii="Times New Roman" w:hAnsi="Times New Roman" w:cs="Times New Roman"/>
          <w:sz w:val="26"/>
        </w:rPr>
        <w:t xml:space="preserve"> til øvelsen</w:t>
      </w:r>
      <w:r w:rsidRPr="00EC058C">
        <w:rPr>
          <w:rFonts w:ascii="Times New Roman" w:hAnsi="Times New Roman" w:cs="Times New Roman"/>
          <w:sz w:val="26"/>
        </w:rPr>
        <w:t>:</w:t>
      </w:r>
    </w:p>
    <w:p w14:paraId="66FEDBA8" w14:textId="4F5A9356" w:rsidR="00EC058C" w:rsidRPr="00EC058C" w:rsidRDefault="00EC058C" w:rsidP="00EC058C">
      <w:pPr>
        <w:pStyle w:val="Listeafsnit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iCs/>
        </w:rPr>
      </w:pPr>
      <w:r w:rsidRPr="00EC058C">
        <w:rPr>
          <w:rFonts w:ascii="Times New Roman" w:hAnsi="Times New Roman" w:cs="Times New Roman"/>
          <w:iCs/>
        </w:rPr>
        <w:t>Hvad fortæller nyttevirkningen om en solcelle?</w:t>
      </w:r>
    </w:p>
    <w:p w14:paraId="0CC69824" w14:textId="589D3FC9" w:rsidR="00EC058C" w:rsidRDefault="00EC058C" w:rsidP="00BC31F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Hvor stor er jeres nyttevirkning i forhold til de mest effektive på markedet?</w:t>
      </w:r>
    </w:p>
    <w:p w14:paraId="23A4DA83" w14:textId="0996867C" w:rsidR="00EC058C" w:rsidRPr="00EC058C" w:rsidRDefault="00EC058C" w:rsidP="00EC058C">
      <w:pPr>
        <w:pStyle w:val="Listeafsnit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hAnsi="Times New Roman" w:cs="Times New Roman"/>
          <w:iCs/>
        </w:rPr>
      </w:pPr>
      <w:r w:rsidRPr="00EC058C">
        <w:rPr>
          <w:rFonts w:ascii="Times New Roman" w:hAnsi="Times New Roman" w:cs="Times New Roman"/>
          <w:iCs/>
        </w:rPr>
        <w:t>Hvilken betydning har nyttevirkningen i forhold til om det kan betale sig solceller sætte op?</w:t>
      </w:r>
    </w:p>
    <w:p w14:paraId="00DC229A" w14:textId="0F3C0633" w:rsidR="00BC31F5" w:rsidRPr="00EC058C" w:rsidRDefault="00BC31F5" w:rsidP="00BC31F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C058C">
        <w:rPr>
          <w:rFonts w:ascii="Times New Roman" w:hAnsi="Times New Roman" w:cs="Times New Roman"/>
        </w:rPr>
        <w:t xml:space="preserve">Hvad er forskellen på energi og effekt? </w:t>
      </w:r>
    </w:p>
    <w:p w14:paraId="4B0C1127" w14:textId="4B462ACC" w:rsidR="00EC058C" w:rsidRDefault="00BC31F5" w:rsidP="00EC058C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C058C">
        <w:rPr>
          <w:rFonts w:ascii="Times New Roman" w:hAnsi="Times New Roman" w:cs="Times New Roman"/>
        </w:rPr>
        <w:t>Hvilken betydning har afstanden</w:t>
      </w:r>
      <w:r w:rsidR="00EC058C">
        <w:rPr>
          <w:rFonts w:ascii="Times New Roman" w:hAnsi="Times New Roman" w:cs="Times New Roman"/>
        </w:rPr>
        <w:t xml:space="preserve"> til solcellen</w:t>
      </w:r>
      <w:r w:rsidRPr="00EC058C">
        <w:rPr>
          <w:rFonts w:ascii="Times New Roman" w:hAnsi="Times New Roman" w:cs="Times New Roman"/>
        </w:rPr>
        <w:t xml:space="preserve"> for effekt</w:t>
      </w:r>
      <w:r w:rsidR="00EC058C">
        <w:rPr>
          <w:rFonts w:ascii="Times New Roman" w:hAnsi="Times New Roman" w:cs="Times New Roman"/>
        </w:rPr>
        <w:t xml:space="preserve"> ind på solcellen og den omsatte effekt?</w:t>
      </w:r>
    </w:p>
    <w:p w14:paraId="0D5C3E3B" w14:textId="210DC07A" w:rsidR="00BC31F5" w:rsidRPr="00EC058C" w:rsidRDefault="00EC058C" w:rsidP="00EC058C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Hvordan skal man placere en solcelle i forhold til Solen?   </w:t>
      </w:r>
    </w:p>
    <w:sectPr w:rsidR="00BC31F5" w:rsidRPr="00EC058C">
      <w:pgSz w:w="11900" w:h="16840"/>
      <w:pgMar w:top="1440" w:right="1080" w:bottom="1440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836"/>
    <w:multiLevelType w:val="hybridMultilevel"/>
    <w:tmpl w:val="154C6B3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DF"/>
    <w:rsid w:val="000B06B6"/>
    <w:rsid w:val="0012079B"/>
    <w:rsid w:val="001228B7"/>
    <w:rsid w:val="001C69BD"/>
    <w:rsid w:val="006A3FB3"/>
    <w:rsid w:val="007B65CC"/>
    <w:rsid w:val="008B1DC1"/>
    <w:rsid w:val="009201B9"/>
    <w:rsid w:val="00A9216F"/>
    <w:rsid w:val="00B060A3"/>
    <w:rsid w:val="00B232A6"/>
    <w:rsid w:val="00BC31F5"/>
    <w:rsid w:val="00CF33DF"/>
    <w:rsid w:val="00D63CB7"/>
    <w:rsid w:val="00D8780A"/>
    <w:rsid w:val="00EC058C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C337"/>
  <w15:docId w15:val="{3A4171BD-1F11-194D-9585-FAA3F924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8D"/>
  </w:style>
  <w:style w:type="paragraph" w:styleId="Overskrift1">
    <w:name w:val="heading 1"/>
    <w:basedOn w:val="Normal"/>
    <w:next w:val="Normal"/>
    <w:link w:val="Overskrift1Tegn"/>
    <w:uiPriority w:val="9"/>
    <w:qFormat/>
    <w:rsid w:val="003A3761"/>
    <w:pPr>
      <w:keepNext/>
      <w:keepLines/>
      <w:pBdr>
        <w:bottom w:val="single" w:sz="8" w:space="1" w:color="auto"/>
      </w:pBdr>
      <w:spacing w:after="200" w:line="252" w:lineRule="auto"/>
      <w:outlineLvl w:val="0"/>
    </w:pPr>
    <w:rPr>
      <w:rFonts w:ascii="Cambria" w:eastAsiaTheme="majorEastAsia" w:hAnsi="Cambria" w:cstheme="majorBidi"/>
      <w:bCs/>
      <w:color w:val="3E762A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3761"/>
    <w:pPr>
      <w:keepNext/>
      <w:keepLines/>
      <w:spacing w:after="200" w:line="252" w:lineRule="auto"/>
      <w:outlineLvl w:val="1"/>
    </w:pPr>
    <w:rPr>
      <w:rFonts w:ascii="Cambria" w:eastAsiaTheme="majorEastAsia" w:hAnsi="Cambria" w:cstheme="majorBidi"/>
      <w:bCs/>
      <w:color w:val="549E39" w:themeColor="accent1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2"/>
    </w:pPr>
    <w:rPr>
      <w:rFonts w:asciiTheme="majorHAnsi" w:eastAsiaTheme="majorEastAsia" w:hAnsiTheme="majorHAnsi" w:cstheme="majorBidi"/>
      <w:b/>
      <w:bCs/>
      <w:color w:val="549E39" w:themeColor="accent1"/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4"/>
    </w:pPr>
    <w:rPr>
      <w:rFonts w:asciiTheme="majorHAnsi" w:eastAsiaTheme="majorEastAsia" w:hAnsiTheme="majorHAnsi" w:cstheme="majorBidi"/>
      <w:color w:val="294E1C" w:themeColor="accent1" w:themeShade="7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3A3761"/>
    <w:pPr>
      <w:pBdr>
        <w:top w:val="single" w:sz="8" w:space="1" w:color="549E39" w:themeColor="accent1" w:shadow="1"/>
        <w:left w:val="single" w:sz="8" w:space="4" w:color="549E39" w:themeColor="accent1" w:shadow="1"/>
        <w:bottom w:val="single" w:sz="8" w:space="4" w:color="549E39" w:themeColor="accent1" w:shadow="1"/>
        <w:right w:val="single" w:sz="8" w:space="4" w:color="549E39" w:themeColor="accent1" w:shadow="1"/>
      </w:pBdr>
      <w:spacing w:after="300" w:line="252" w:lineRule="auto"/>
      <w:contextualSpacing/>
      <w:jc w:val="center"/>
    </w:pPr>
    <w:rPr>
      <w:rFonts w:ascii="Cambria" w:eastAsiaTheme="majorEastAsia" w:hAnsi="Cambria" w:cstheme="majorBidi"/>
      <w:color w:val="33473C" w:themeColor="text2" w:themeShade="BF"/>
      <w:spacing w:val="5"/>
      <w:kern w:val="28"/>
      <w:sz w:val="52"/>
      <w:szCs w:val="52"/>
      <w:lang w:eastAsia="en-US"/>
    </w:rPr>
  </w:style>
  <w:style w:type="paragraph" w:customStyle="1" w:styleId="Karlstypografi">
    <w:name w:val="Karls typografi"/>
    <w:basedOn w:val="Overskrift1"/>
    <w:rsid w:val="00EA73EA"/>
    <w:rPr>
      <w:cap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3761"/>
    <w:rPr>
      <w:rFonts w:ascii="Cambria" w:eastAsiaTheme="majorEastAsia" w:hAnsi="Cambria" w:cstheme="majorBidi"/>
      <w:bCs/>
      <w:color w:val="3E762A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3761"/>
    <w:rPr>
      <w:rFonts w:ascii="Cambria" w:eastAsiaTheme="majorEastAsia" w:hAnsi="Cambria" w:cstheme="majorBidi"/>
      <w:bCs/>
      <w:color w:val="549E39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3761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3761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3761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3761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37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3761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37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A3761"/>
    <w:pPr>
      <w:spacing w:after="200" w:line="252" w:lineRule="auto"/>
    </w:pPr>
    <w:rPr>
      <w:rFonts w:ascii="Cambria" w:eastAsiaTheme="minorHAnsi" w:hAnsi="Cambria" w:cstheme="minorBidi"/>
      <w:b/>
      <w:bCs/>
      <w:color w:val="549E39" w:themeColor="accent1"/>
      <w:sz w:val="18"/>
      <w:szCs w:val="18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A3761"/>
    <w:rPr>
      <w:rFonts w:ascii="Cambria" w:eastAsiaTheme="majorEastAsia" w:hAnsi="Cambria" w:cstheme="majorBidi"/>
      <w:color w:val="33473C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spacing w:after="200" w:line="252" w:lineRule="auto"/>
    </w:pPr>
    <w:rPr>
      <w:rFonts w:ascii="Cambria" w:eastAsia="Cambria" w:hAnsi="Cambria" w:cs="Cambria"/>
      <w:i/>
      <w:color w:val="549E39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3761"/>
    <w:rPr>
      <w:rFonts w:ascii="Cambria" w:eastAsiaTheme="majorEastAsia" w:hAnsi="Cambria" w:cstheme="majorBidi"/>
      <w:i/>
      <w:iCs/>
      <w:color w:val="549E39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A3761"/>
    <w:rPr>
      <w:b/>
      <w:bCs/>
    </w:rPr>
  </w:style>
  <w:style w:type="character" w:styleId="Fremhv">
    <w:name w:val="Emphasis"/>
    <w:basedOn w:val="Standardskrifttypeiafsnit"/>
    <w:uiPriority w:val="20"/>
    <w:qFormat/>
    <w:rsid w:val="003A3761"/>
    <w:rPr>
      <w:i/>
      <w:iCs/>
    </w:rPr>
  </w:style>
  <w:style w:type="paragraph" w:styleId="Ingenafstand">
    <w:name w:val="No Spacing"/>
    <w:link w:val="IngenafstandTegn"/>
    <w:uiPriority w:val="1"/>
    <w:qFormat/>
    <w:rsid w:val="003A3761"/>
    <w:rPr>
      <w:rFonts w:ascii="Cambria" w:hAnsi="Cambr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A3761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3A3761"/>
    <w:pPr>
      <w:spacing w:after="200" w:line="252" w:lineRule="auto"/>
      <w:ind w:left="720"/>
      <w:contextualSpacing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3A3761"/>
    <w:pPr>
      <w:spacing w:after="200" w:line="252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3A3761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3761"/>
    <w:pPr>
      <w:pBdr>
        <w:bottom w:val="single" w:sz="4" w:space="4" w:color="549E39" w:themeColor="accent1"/>
      </w:pBdr>
      <w:spacing w:before="200" w:after="280" w:line="252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49E39" w:themeColor="accent1"/>
      <w:sz w:val="22"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3761"/>
    <w:rPr>
      <w:b/>
      <w:bCs/>
      <w:i/>
      <w:iCs/>
      <w:color w:val="549E39" w:themeColor="accent1"/>
    </w:rPr>
  </w:style>
  <w:style w:type="character" w:styleId="Svagfremhvning">
    <w:name w:val="Subtle Emphasis"/>
    <w:basedOn w:val="Standardskrifttypeiafsnit"/>
    <w:uiPriority w:val="19"/>
    <w:qFormat/>
    <w:rsid w:val="003A3761"/>
    <w:rPr>
      <w:rFonts w:ascii="Cambria" w:hAnsi="Cambria"/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A3761"/>
    <w:rPr>
      <w:b/>
      <w:bCs/>
      <w:i/>
      <w:iCs/>
      <w:color w:val="549E39" w:themeColor="accent1"/>
    </w:rPr>
  </w:style>
  <w:style w:type="character" w:styleId="Svaghenvisning">
    <w:name w:val="Subtle Reference"/>
    <w:basedOn w:val="Standardskrifttypeiafsnit"/>
    <w:uiPriority w:val="31"/>
    <w:qFormat/>
    <w:rsid w:val="003A3761"/>
    <w:rPr>
      <w:smallCaps/>
      <w:color w:val="8AB833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A3761"/>
    <w:rPr>
      <w:b/>
      <w:bCs/>
      <w:smallCaps/>
      <w:color w:val="8AB833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A3761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A3761"/>
    <w:pPr>
      <w:outlineLvl w:val="9"/>
    </w:pPr>
  </w:style>
  <w:style w:type="paragraph" w:customStyle="1" w:styleId="Formelboks">
    <w:name w:val="Formelboks"/>
    <w:basedOn w:val="Normal"/>
    <w:qFormat/>
    <w:rsid w:val="003A376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FormelboksKarl">
    <w:name w:val="FormelboksKarl"/>
    <w:basedOn w:val="Normal"/>
    <w:qFormat/>
    <w:rsid w:val="003A3761"/>
    <w:pPr>
      <w:framePr w:wrap="notBeside" w:vAnchor="text" w:hAnchor="text" w:y="1"/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Form-Karl">
    <w:name w:val="Form-Karl"/>
    <w:basedOn w:val="Normal"/>
    <w:qFormat/>
    <w:rsid w:val="003A3761"/>
    <w:pPr>
      <w:framePr w:wrap="notBeside" w:vAnchor="text" w:hAnchor="text" w:y="1"/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table" w:styleId="Tabel-Gitter">
    <w:name w:val="Table Grid"/>
    <w:basedOn w:val="Tabel-Normal"/>
    <w:uiPriority w:val="39"/>
    <w:rsid w:val="0077557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Standardskrifttypeiafsnit"/>
    <w:rsid w:val="00AB4CDB"/>
    <w:rPr>
      <w:shd w:val="clear" w:color="auto" w:fill="FFFFFF"/>
    </w:rPr>
  </w:style>
  <w:style w:type="character" w:styleId="Hyperlink">
    <w:name w:val="Hyperlink"/>
    <w:basedOn w:val="Standardskrifttypeiafsnit"/>
    <w:uiPriority w:val="99"/>
    <w:unhideWhenUsed/>
    <w:rsid w:val="0026348C"/>
    <w:rPr>
      <w:color w:val="6B9F25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26348C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982C16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rlsTema">
  <a:themeElements>
    <a:clrScheme name="Grø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/aU85AC/yyKptPKw6qGbKp0/dQ==">AMUW2mVq/4tUi8gVwj6JVfrZa54YxwSqbs3jQwa3TbFSYYeDbXmzAfAzGHielddmXQfrpAcsmY1hxbpntuBo0pVJkYOXpcQa/OHZyXfQv4zsRdO38ADIs5wFQNdavCgT1h7wBFQg5/nQ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89782-4EC3-4531-8ABD-424744F1207A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3A128CF-E430-4821-A8C2-3BC3A787A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EB7C2-99E8-4719-BD06-0F282076D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Mads Stenbæk</cp:lastModifiedBy>
  <cp:revision>2</cp:revision>
  <dcterms:created xsi:type="dcterms:W3CDTF">2024-08-14T09:00:00Z</dcterms:created>
  <dcterms:modified xsi:type="dcterms:W3CDTF">2024-08-14T09:00:00Z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