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8E50" w14:textId="391FD7B4" w:rsidR="00246A26" w:rsidRDefault="00246A26" w:rsidP="00246A26">
      <w:pPr>
        <w:pStyle w:val="Titel"/>
        <w:jc w:val="center"/>
      </w:pPr>
      <w:bookmarkStart w:id="0" w:name="_GoBack"/>
      <w:bookmarkEnd w:id="0"/>
      <w:r>
        <w:t xml:space="preserve">Science i sprog – </w:t>
      </w:r>
      <w:r w:rsidR="00736E0B">
        <w:t>S</w:t>
      </w:r>
      <w:r>
        <w:t>prog i science</w:t>
      </w:r>
    </w:p>
    <w:p w14:paraId="5E8F6D93" w14:textId="77777777" w:rsidR="00246A26" w:rsidRDefault="00246A26" w:rsidP="00246A26"/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246A26" w:rsidRPr="004F4DDF" w14:paraId="7022A5EF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3F6B8A6D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Titel</w:t>
            </w:r>
          </w:p>
        </w:tc>
        <w:tc>
          <w:tcPr>
            <w:tcW w:w="8222" w:type="dxa"/>
          </w:tcPr>
          <w:p w14:paraId="1BAA5243" w14:textId="5327DED0" w:rsidR="00246A26" w:rsidRPr="00E62702" w:rsidRDefault="00246A26" w:rsidP="0037409F">
            <w:pPr>
              <w:spacing w:line="259" w:lineRule="auto"/>
            </w:pPr>
            <w:r>
              <w:t>Kitler &amp; Kager</w:t>
            </w:r>
          </w:p>
        </w:tc>
      </w:tr>
      <w:tr w:rsidR="00246A26" w:rsidRPr="004F4DDF" w14:paraId="6C0E1C44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7C44BA9B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</w:t>
            </w:r>
            <w:proofErr w:type="spellEnd"/>
          </w:p>
        </w:tc>
        <w:tc>
          <w:tcPr>
            <w:tcW w:w="8222" w:type="dxa"/>
          </w:tcPr>
          <w:p w14:paraId="73B7C504" w14:textId="45DCFF71" w:rsidR="00246A26" w:rsidRPr="00E62702" w:rsidRDefault="00246A26" w:rsidP="0037409F">
            <w:pPr>
              <w:spacing w:line="259" w:lineRule="auto"/>
            </w:pPr>
            <w:r>
              <w:t>Kemi</w:t>
            </w:r>
          </w:p>
        </w:tc>
      </w:tr>
      <w:tr w:rsidR="00246A26" w:rsidRPr="004F4DDF" w14:paraId="014C73CA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745F599B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</w:t>
            </w:r>
          </w:p>
        </w:tc>
        <w:tc>
          <w:tcPr>
            <w:tcW w:w="8222" w:type="dxa"/>
          </w:tcPr>
          <w:p w14:paraId="08FD87B9" w14:textId="77777777" w:rsidR="00246A26" w:rsidRPr="00C05D83" w:rsidRDefault="00246A26" w:rsidP="0037409F">
            <w:pPr>
              <w:rPr>
                <w:color w:val="000000" w:themeColor="text1"/>
              </w:rPr>
            </w:pPr>
            <w:r w:rsidRPr="3E931346">
              <w:rPr>
                <w:color w:val="000000" w:themeColor="text1"/>
              </w:rPr>
              <w:t>Fortsættertysk B</w:t>
            </w:r>
          </w:p>
        </w:tc>
      </w:tr>
      <w:tr w:rsidR="00246A26" w:rsidRPr="004F4DDF" w14:paraId="47E90B17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6D02CCF8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Emne</w:t>
            </w:r>
          </w:p>
        </w:tc>
        <w:tc>
          <w:tcPr>
            <w:tcW w:w="8222" w:type="dxa"/>
          </w:tcPr>
          <w:p w14:paraId="1F7E35F7" w14:textId="082538DE" w:rsidR="00246A26" w:rsidRPr="00C05D83" w:rsidRDefault="00246A26" w:rsidP="003740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Kagekultur - Videnskabens sprog </w:t>
            </w:r>
          </w:p>
        </w:tc>
      </w:tr>
      <w:tr w:rsidR="00246A26" w:rsidRPr="004F4DDF" w14:paraId="0E716FBC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525B3A56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Udviklere</w:t>
            </w:r>
          </w:p>
        </w:tc>
        <w:tc>
          <w:tcPr>
            <w:tcW w:w="8222" w:type="dxa"/>
          </w:tcPr>
          <w:p w14:paraId="10D9CBF0" w14:textId="75451D28" w:rsidR="00246A26" w:rsidRPr="00C05D83" w:rsidRDefault="00736E0B" w:rsidP="003740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Henrik Dyrby</w:t>
            </w:r>
            <w:r w:rsidRPr="3E931346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kemi</w:t>
            </w:r>
            <w:r w:rsidRPr="3E931346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og </w:t>
            </w:r>
            <w:r w:rsidR="00246A26">
              <w:rPr>
                <w:color w:val="000000" w:themeColor="text1"/>
              </w:rPr>
              <w:t xml:space="preserve">Andrea Mehl Knudsen </w:t>
            </w:r>
            <w:r w:rsidR="00246A26" w:rsidRPr="3E931346">
              <w:rPr>
                <w:color w:val="000000" w:themeColor="text1"/>
              </w:rPr>
              <w:t xml:space="preserve">(tysk) </w:t>
            </w:r>
          </w:p>
        </w:tc>
      </w:tr>
      <w:tr w:rsidR="00246A26" w:rsidRPr="004F4DDF" w14:paraId="1F931D74" w14:textId="77777777" w:rsidTr="0037409F">
        <w:tc>
          <w:tcPr>
            <w:tcW w:w="1402" w:type="dxa"/>
            <w:shd w:val="clear" w:color="auto" w:fill="D9E2F3" w:themeFill="accent1" w:themeFillTint="33"/>
          </w:tcPr>
          <w:p w14:paraId="30D845F5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E-mail</w:t>
            </w:r>
          </w:p>
        </w:tc>
        <w:tc>
          <w:tcPr>
            <w:tcW w:w="8222" w:type="dxa"/>
          </w:tcPr>
          <w:p w14:paraId="53347C58" w14:textId="2F363D51" w:rsidR="00246A26" w:rsidRPr="00246A26" w:rsidRDefault="00EB68A7" w:rsidP="00246A26">
            <w:hyperlink r:id="rId8" w:history="1">
              <w:r w:rsidR="00246A26" w:rsidRPr="00E84D5C">
                <w:rPr>
                  <w:rStyle w:val="Hyperlink"/>
                </w:rPr>
                <w:t>ak@boag.nu</w:t>
              </w:r>
            </w:hyperlink>
            <w:r w:rsidR="00246A26">
              <w:t xml:space="preserve">, </w:t>
            </w:r>
            <w:hyperlink r:id="rId9" w:history="1">
              <w:r w:rsidR="00246A26" w:rsidRPr="00E84D5C">
                <w:rPr>
                  <w:rStyle w:val="Hyperlink"/>
                </w:rPr>
                <w:t>hd@boag.nu</w:t>
              </w:r>
            </w:hyperlink>
            <w:r w:rsidR="00246A26">
              <w:t xml:space="preserve"> </w:t>
            </w:r>
          </w:p>
        </w:tc>
      </w:tr>
    </w:tbl>
    <w:p w14:paraId="69DDAAAD" w14:textId="77777777" w:rsidR="00246A26" w:rsidRDefault="00246A26" w:rsidP="00246A26">
      <w:pPr>
        <w:ind w:left="720" w:hanging="360"/>
      </w:pPr>
    </w:p>
    <w:tbl>
      <w:tblPr>
        <w:tblStyle w:val="Tabel-Gitter"/>
        <w:tblW w:w="9624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420"/>
        <w:gridCol w:w="3809"/>
      </w:tblGrid>
      <w:tr w:rsidR="00246A26" w:rsidRPr="00E62702" w14:paraId="570191D7" w14:textId="77777777" w:rsidTr="0037409F">
        <w:tc>
          <w:tcPr>
            <w:tcW w:w="2395" w:type="dxa"/>
            <w:shd w:val="clear" w:color="auto" w:fill="D9E2F3" w:themeFill="accent1" w:themeFillTint="33"/>
          </w:tcPr>
          <w:p w14:paraId="77E9B03F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</w:p>
        </w:tc>
        <w:tc>
          <w:tcPr>
            <w:tcW w:w="3420" w:type="dxa"/>
            <w:shd w:val="clear" w:color="auto" w:fill="D9E2F3" w:themeFill="accent1" w:themeFillTint="33"/>
          </w:tcPr>
          <w:p w14:paraId="5B1B5553" w14:textId="77777777" w:rsidR="00246A26" w:rsidRPr="00133C0F" w:rsidRDefault="00246A26" w:rsidP="0037409F">
            <w:pPr>
              <w:ind w:right="1156"/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Sciencefaget</w:t>
            </w:r>
            <w:proofErr w:type="spellEnd"/>
          </w:p>
        </w:tc>
        <w:tc>
          <w:tcPr>
            <w:tcW w:w="3809" w:type="dxa"/>
            <w:shd w:val="clear" w:color="auto" w:fill="D9E2F3" w:themeFill="accent1" w:themeFillTint="33"/>
          </w:tcPr>
          <w:p w14:paraId="42A5357B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Sprogfaget</w:t>
            </w:r>
          </w:p>
        </w:tc>
      </w:tr>
      <w:tr w:rsidR="00246A26" w:rsidRPr="00E62702" w14:paraId="773D7CB1" w14:textId="77777777" w:rsidTr="0037409F">
        <w:tc>
          <w:tcPr>
            <w:tcW w:w="2395" w:type="dxa"/>
            <w:shd w:val="clear" w:color="auto" w:fill="D9E2F3" w:themeFill="accent1" w:themeFillTint="33"/>
          </w:tcPr>
          <w:p w14:paraId="7244BCFE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Faglige mål / kernestof</w:t>
            </w:r>
          </w:p>
        </w:tc>
        <w:tc>
          <w:tcPr>
            <w:tcW w:w="3420" w:type="dxa"/>
          </w:tcPr>
          <w:p w14:paraId="52135EF3" w14:textId="77777777" w:rsidR="00246A26" w:rsidRPr="00E62702" w:rsidRDefault="00246A26" w:rsidP="0037409F">
            <w:pPr>
              <w:ind w:right="1156"/>
              <w:rPr>
                <w:u w:val="single"/>
              </w:rPr>
            </w:pPr>
            <w:r w:rsidRPr="34F6983B">
              <w:rPr>
                <w:u w:val="single"/>
              </w:rPr>
              <w:t>Faglige mål:</w:t>
            </w:r>
          </w:p>
          <w:p w14:paraId="4C2E61B9" w14:textId="44AA3BDB" w:rsidR="00246A26" w:rsidRPr="00E62702" w:rsidRDefault="00246A26" w:rsidP="0037409F">
            <w:pPr>
              <w:ind w:right="1156"/>
            </w:pPr>
            <w:r w:rsidRPr="34F6983B">
              <w:t xml:space="preserve">̶ kende og kunne anvende enkle modeller, som kvalitativt eller kvantitativt kan forklare forskellige </w:t>
            </w:r>
            <w:r>
              <w:t>kemiske</w:t>
            </w:r>
            <w:r w:rsidRPr="34F6983B">
              <w:t xml:space="preserve"> fænomener eller </w:t>
            </w:r>
          </w:p>
          <w:p w14:paraId="2A67E10E" w14:textId="77777777" w:rsidR="00246A26" w:rsidRPr="00E62702" w:rsidRDefault="00246A26" w:rsidP="0037409F">
            <w:pPr>
              <w:ind w:right="1156"/>
            </w:pPr>
            <w:r w:rsidRPr="34F6983B">
              <w:t>kan føre til løsninger af problemstillinger, hvor faglige begreber og metoder anvendes</w:t>
            </w:r>
          </w:p>
          <w:p w14:paraId="349C0766" w14:textId="77777777" w:rsidR="00246A26" w:rsidRDefault="00246A26" w:rsidP="00246A26">
            <w:pPr>
              <w:ind w:right="1156"/>
              <w:rPr>
                <w:u w:val="single"/>
              </w:rPr>
            </w:pPr>
            <w:r w:rsidRPr="34F6983B">
              <w:rPr>
                <w:u w:val="single"/>
              </w:rPr>
              <w:t>Kernestof:</w:t>
            </w:r>
          </w:p>
          <w:p w14:paraId="5B538E06" w14:textId="77777777" w:rsidR="00246A26" w:rsidRDefault="00246A26" w:rsidP="00246A26">
            <w:pPr>
              <w:ind w:right="1156"/>
              <w:rPr>
                <w:u w:val="single"/>
              </w:rPr>
            </w:pPr>
          </w:p>
          <w:p w14:paraId="1CFF4460" w14:textId="571BE45A" w:rsidR="00246A26" w:rsidRPr="00246A26" w:rsidRDefault="00246A26" w:rsidP="00246A26">
            <w:pPr>
              <w:pStyle w:val="Listeafsnit"/>
              <w:numPr>
                <w:ilvl w:val="0"/>
                <w:numId w:val="37"/>
              </w:numPr>
              <w:ind w:right="1156"/>
            </w:pPr>
            <w:r w:rsidRPr="00246A26">
              <w:t xml:space="preserve">Mængdeberegning </w:t>
            </w:r>
          </w:p>
        </w:tc>
        <w:tc>
          <w:tcPr>
            <w:tcW w:w="3809" w:type="dxa"/>
          </w:tcPr>
          <w:p w14:paraId="07EEC569" w14:textId="77777777" w:rsidR="00246A26" w:rsidRPr="009B4336" w:rsidRDefault="00246A26" w:rsidP="0037409F">
            <w:pPr>
              <w:rPr>
                <w:u w:val="single"/>
              </w:rPr>
            </w:pPr>
            <w:r w:rsidRPr="009B4336">
              <w:rPr>
                <w:u w:val="single"/>
              </w:rPr>
              <w:t xml:space="preserve">Faglige mål: </w:t>
            </w:r>
          </w:p>
          <w:p w14:paraId="28B492C2" w14:textId="3C2AE962" w:rsidR="00246A26" w:rsidRDefault="00246A26" w:rsidP="0037409F">
            <w:r>
              <w:t xml:space="preserve">læse og forstå forskellige typer af ubearbejdet tysk materiale. </w:t>
            </w:r>
          </w:p>
          <w:p w14:paraId="326ED20D" w14:textId="2048E6E1" w:rsidR="00246A26" w:rsidRDefault="00246A26" w:rsidP="0037409F">
            <w:r>
              <w:t>redegøre på tysk for studerede tysksprogede materialer, analysere og fortolke disse samt anvendelse af elementær morfologi og syntaks korrekt</w:t>
            </w:r>
          </w:p>
          <w:p w14:paraId="607D11B1" w14:textId="77777777" w:rsidR="00246A26" w:rsidRDefault="00246A26" w:rsidP="0037409F"/>
          <w:p w14:paraId="391C8C64" w14:textId="77777777" w:rsidR="00246A26" w:rsidRDefault="00246A26" w:rsidP="0037409F">
            <w:r>
              <w:t>redegøre på tysk for kulturelle, historiske og samfundsmæssige forhold i tysksprogede lande med hovedvægten på Tyskland efter 1945</w:t>
            </w:r>
          </w:p>
          <w:p w14:paraId="1742B10C" w14:textId="77777777" w:rsidR="00246A26" w:rsidRDefault="00246A26" w:rsidP="0037409F"/>
          <w:p w14:paraId="748ECF3B" w14:textId="77777777" w:rsidR="00246A26" w:rsidRPr="009B4336" w:rsidRDefault="00246A26" w:rsidP="0037409F">
            <w:pPr>
              <w:rPr>
                <w:u w:val="single"/>
              </w:rPr>
            </w:pPr>
            <w:r w:rsidRPr="009B4336">
              <w:rPr>
                <w:u w:val="single"/>
              </w:rPr>
              <w:t xml:space="preserve">Kernestof: </w:t>
            </w:r>
          </w:p>
          <w:p w14:paraId="25B0FB47" w14:textId="77777777" w:rsidR="00246A26" w:rsidRDefault="00246A26" w:rsidP="0037409F">
            <w:r>
              <w:t>udvalgte sider af tysksprogede landes kultur, historie og samfundsforhold.</w:t>
            </w:r>
          </w:p>
          <w:p w14:paraId="11A49B8D" w14:textId="77777777" w:rsidR="00246A26" w:rsidRDefault="00246A26" w:rsidP="0037409F"/>
          <w:p w14:paraId="72F03202" w14:textId="77777777" w:rsidR="00246A26" w:rsidRDefault="00246A26" w:rsidP="0037409F">
            <w:r>
              <w:t>aktuelle kultur- og samfundsforhold i tysksprogede lande med hovedvægten på Tyskland</w:t>
            </w:r>
          </w:p>
          <w:p w14:paraId="03BB6301" w14:textId="77777777" w:rsidR="00246A26" w:rsidRDefault="00246A26" w:rsidP="0037409F"/>
          <w:p w14:paraId="46D1BC9C" w14:textId="77777777" w:rsidR="00246A26" w:rsidRPr="00E62702" w:rsidRDefault="00246A26" w:rsidP="0037409F">
            <w:pPr>
              <w:rPr>
                <w:color w:val="A6A6A6" w:themeColor="background1" w:themeShade="A6"/>
              </w:rPr>
            </w:pPr>
            <w:r>
              <w:t xml:space="preserve">et bredt udvalg af tysksprogede fiktive og ikke-fiktive multimodale teksttyper og -genrer, som kan give </w:t>
            </w:r>
            <w:r>
              <w:lastRenderedPageBreak/>
              <w:t>eleverne en kunstnerisk oplevelse og en varieret og nuanceret indsigt i kulturelle, historiske og samfundsmæssige forhold i tysksprogede lande med hovedvægten på Tyskland. Der skal indgå tysksprogede tekster fra de sidste 10 år</w:t>
            </w:r>
          </w:p>
        </w:tc>
      </w:tr>
      <w:tr w:rsidR="00246A26" w:rsidRPr="00E62702" w14:paraId="1E860934" w14:textId="77777777" w:rsidTr="0037409F">
        <w:tc>
          <w:tcPr>
            <w:tcW w:w="2395" w:type="dxa"/>
            <w:shd w:val="clear" w:color="auto" w:fill="D9E2F3" w:themeFill="accent1" w:themeFillTint="33"/>
          </w:tcPr>
          <w:p w14:paraId="0CE59235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Niveau</w:t>
            </w:r>
          </w:p>
        </w:tc>
        <w:tc>
          <w:tcPr>
            <w:tcW w:w="3420" w:type="dxa"/>
          </w:tcPr>
          <w:p w14:paraId="5E26B120" w14:textId="77777777" w:rsidR="00246A26" w:rsidRPr="00C05D83" w:rsidRDefault="00246A26" w:rsidP="0037409F">
            <w:pPr>
              <w:ind w:right="1156"/>
              <w:rPr>
                <w:color w:val="000000" w:themeColor="text1"/>
              </w:rPr>
            </w:pPr>
            <w:r w:rsidRPr="00C05D83">
              <w:rPr>
                <w:color w:val="000000" w:themeColor="text1"/>
              </w:rPr>
              <w:t xml:space="preserve">Afprøvet i 1.g på C-niveau </w:t>
            </w:r>
          </w:p>
        </w:tc>
        <w:tc>
          <w:tcPr>
            <w:tcW w:w="3809" w:type="dxa"/>
          </w:tcPr>
          <w:p w14:paraId="0D660978" w14:textId="77777777" w:rsidR="00246A26" w:rsidRPr="00C05D83" w:rsidRDefault="00246A26" w:rsidP="0037409F">
            <w:pPr>
              <w:rPr>
                <w:color w:val="000000" w:themeColor="text1"/>
              </w:rPr>
            </w:pPr>
            <w:r w:rsidRPr="00C05D83">
              <w:rPr>
                <w:color w:val="000000" w:themeColor="text1"/>
              </w:rPr>
              <w:t>Afprøvet i 1.g på B-niveau.</w:t>
            </w:r>
          </w:p>
        </w:tc>
      </w:tr>
      <w:tr w:rsidR="00246A26" w:rsidRPr="00E62702" w14:paraId="78238E91" w14:textId="77777777" w:rsidTr="0037409F">
        <w:trPr>
          <w:trHeight w:val="2452"/>
        </w:trPr>
        <w:tc>
          <w:tcPr>
            <w:tcW w:w="2395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171BC3BE" w14:textId="77777777" w:rsidR="00246A26" w:rsidRPr="00133C0F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Forløbsbeskrivelse</w:t>
            </w:r>
          </w:p>
        </w:tc>
        <w:tc>
          <w:tcPr>
            <w:tcW w:w="3420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2749636C" w14:textId="5324C25B" w:rsidR="00246A26" w:rsidRPr="00E62702" w:rsidRDefault="00246A26" w:rsidP="00246A26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000000" w:themeColor="text1"/>
              </w:rPr>
              <w:t>6 fællesmoduler med både HD og AK tilstede i dem alle 6.</w:t>
            </w:r>
          </w:p>
        </w:tc>
        <w:tc>
          <w:tcPr>
            <w:tcW w:w="3809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71E1A27D" w14:textId="41522BD9" w:rsidR="00246A26" w:rsidRPr="00057E40" w:rsidRDefault="00246A26" w:rsidP="003740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fællesmoduler med både HD og AK tilstede i dem alle 6. </w:t>
            </w:r>
          </w:p>
        </w:tc>
      </w:tr>
    </w:tbl>
    <w:p w14:paraId="072145F1" w14:textId="77777777" w:rsidR="00246A26" w:rsidRDefault="00246A26" w:rsidP="00246A26"/>
    <w:p w14:paraId="2284EC5E" w14:textId="77777777" w:rsidR="00246A26" w:rsidRPr="00FF46A0" w:rsidRDefault="00246A26" w:rsidP="00246A26">
      <w:r>
        <w:br w:type="page"/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246A26" w:rsidRPr="00E62702" w14:paraId="3A4359B8" w14:textId="77777777" w:rsidTr="00A0276B">
        <w:tc>
          <w:tcPr>
            <w:tcW w:w="1404" w:type="dxa"/>
            <w:shd w:val="clear" w:color="auto" w:fill="D9E2F3" w:themeFill="accent1" w:themeFillTint="33"/>
          </w:tcPr>
          <w:p w14:paraId="606CA65E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bookmarkStart w:id="1" w:name="aktivitet1"/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43374448" w14:textId="059D176F" w:rsidR="00246A26" w:rsidRPr="00E62702" w:rsidRDefault="009C1709" w:rsidP="0037409F">
            <w:pPr>
              <w:rPr>
                <w:color w:val="A6A6A6" w:themeColor="background1" w:themeShade="A6"/>
              </w:rPr>
            </w:pPr>
            <w:r>
              <w:rPr>
                <w:color w:val="000000" w:themeColor="text1"/>
              </w:rPr>
              <w:t>Kemi og t</w:t>
            </w:r>
            <w:r w:rsidR="00246A26" w:rsidRPr="009470D0">
              <w:rPr>
                <w:color w:val="000000" w:themeColor="text1"/>
              </w:rPr>
              <w:t>ysk</w:t>
            </w:r>
            <w:r w:rsidR="00246A26">
              <w:rPr>
                <w:color w:val="000000" w:themeColor="text1"/>
              </w:rPr>
              <w:t>, modul 1</w:t>
            </w:r>
          </w:p>
        </w:tc>
      </w:tr>
      <w:tr w:rsidR="00246A26" w:rsidRPr="00E62702" w14:paraId="0E3E13B4" w14:textId="77777777" w:rsidTr="00A0276B">
        <w:tc>
          <w:tcPr>
            <w:tcW w:w="1404" w:type="dxa"/>
            <w:shd w:val="clear" w:color="auto" w:fill="D9E2F3" w:themeFill="accent1" w:themeFillTint="33"/>
          </w:tcPr>
          <w:p w14:paraId="44D5C056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C336997" w14:textId="5B941E8A" w:rsidR="009C1709" w:rsidRPr="00731A28" w:rsidRDefault="009C1709" w:rsidP="00731A28">
            <w:pPr>
              <w:rPr>
                <w:color w:val="000000" w:themeColor="text1"/>
              </w:rPr>
            </w:pPr>
          </w:p>
          <w:p w14:paraId="57406A93" w14:textId="7698BA63" w:rsidR="00246A26" w:rsidRDefault="00246A26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9470D0">
              <w:rPr>
                <w:color w:val="000000" w:themeColor="text1"/>
              </w:rPr>
              <w:t>Eleverne introduceres til forløbet.</w:t>
            </w:r>
          </w:p>
          <w:p w14:paraId="171A75C2" w14:textId="52746BED" w:rsidR="009C1709" w:rsidRPr="009470D0" w:rsidRDefault="009C1709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Videnskabens sprog – sproget som videnskab </w:t>
            </w:r>
          </w:p>
          <w:p w14:paraId="5D45603E" w14:textId="49818ECE" w:rsidR="00246A26" w:rsidRPr="009470D0" w:rsidRDefault="00246A26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9470D0">
              <w:rPr>
                <w:color w:val="000000" w:themeColor="text1"/>
              </w:rPr>
              <w:t xml:space="preserve">Eleverne får </w:t>
            </w:r>
            <w:r w:rsidR="009C1709">
              <w:rPr>
                <w:color w:val="000000" w:themeColor="text1"/>
              </w:rPr>
              <w:t xml:space="preserve">grundlæggende intro til kemiens videnskabelige grundlæggere og deres sprogbrug. </w:t>
            </w:r>
          </w:p>
          <w:p w14:paraId="498A185E" w14:textId="0F7E9A0A" w:rsidR="00246A26" w:rsidRDefault="00246A26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9470D0">
              <w:rPr>
                <w:color w:val="000000" w:themeColor="text1"/>
              </w:rPr>
              <w:t xml:space="preserve">Eleverne får grundlæggende ordforråd om </w:t>
            </w:r>
            <w:r w:rsidR="009C1709">
              <w:rPr>
                <w:color w:val="000000" w:themeColor="text1"/>
              </w:rPr>
              <w:t xml:space="preserve">grundstoffer i det periodiske system på tysk, dansk, latin og </w:t>
            </w:r>
            <w:proofErr w:type="spellStart"/>
            <w:r w:rsidR="009C1709">
              <w:rPr>
                <w:color w:val="000000" w:themeColor="text1"/>
              </w:rPr>
              <w:t>evt</w:t>
            </w:r>
            <w:proofErr w:type="spellEnd"/>
            <w:r w:rsidR="009C1709">
              <w:rPr>
                <w:color w:val="000000" w:themeColor="text1"/>
              </w:rPr>
              <w:t xml:space="preserve"> engelsk. </w:t>
            </w:r>
          </w:p>
          <w:p w14:paraId="0E981326" w14:textId="79228E24" w:rsidR="00F06724" w:rsidRDefault="00F06724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Transparente ord</w:t>
            </w:r>
          </w:p>
          <w:p w14:paraId="3AE73FE9" w14:textId="33475611" w:rsidR="00F06724" w:rsidRDefault="00F06724" w:rsidP="0037409F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Kemiens historie – indblik i videnskabs- og sproghistorie</w:t>
            </w:r>
          </w:p>
          <w:p w14:paraId="3E07BA58" w14:textId="77777777" w:rsidR="00F06724" w:rsidRPr="009470D0" w:rsidRDefault="00F06724" w:rsidP="00F06724">
            <w:pPr>
              <w:pStyle w:val="Listeafsnit"/>
              <w:rPr>
                <w:color w:val="000000" w:themeColor="text1"/>
              </w:rPr>
            </w:pPr>
          </w:p>
          <w:p w14:paraId="51D5B2ED" w14:textId="437F81FD" w:rsidR="00246A26" w:rsidRPr="009C1709" w:rsidRDefault="00246A26" w:rsidP="009C1709">
            <w:pPr>
              <w:ind w:left="360"/>
              <w:rPr>
                <w:color w:val="A6A6A6" w:themeColor="background1" w:themeShade="A6"/>
              </w:rPr>
            </w:pPr>
          </w:p>
        </w:tc>
      </w:tr>
      <w:tr w:rsidR="00246A26" w:rsidRPr="00E62702" w14:paraId="7FC1F2F4" w14:textId="77777777" w:rsidTr="00A0276B">
        <w:tc>
          <w:tcPr>
            <w:tcW w:w="1404" w:type="dxa"/>
            <w:shd w:val="clear" w:color="auto" w:fill="D9E2F3" w:themeFill="accent1" w:themeFillTint="33"/>
          </w:tcPr>
          <w:p w14:paraId="7E869F8D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0DA3E926" w14:textId="45EC7D3F" w:rsidR="00246A26" w:rsidRPr="00706047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A: </w:t>
            </w:r>
            <w:r w:rsidRPr="00706047">
              <w:rPr>
                <w:rFonts w:asciiTheme="minorHAnsi" w:hAnsiTheme="minorHAnsi" w:cstheme="minorHAnsi"/>
                <w:color w:val="000000" w:themeColor="text1"/>
              </w:rPr>
              <w:t xml:space="preserve">Introduktion til forløbet med </w:t>
            </w:r>
            <w:r w:rsidR="00F06724" w:rsidRPr="00706047">
              <w:rPr>
                <w:rFonts w:asciiTheme="minorHAnsi" w:hAnsiTheme="minorHAnsi" w:cstheme="minorHAnsi"/>
                <w:color w:val="000000" w:themeColor="text1"/>
              </w:rPr>
              <w:t>tysk og kemi</w:t>
            </w:r>
            <w:r w:rsidRPr="00706047">
              <w:rPr>
                <w:rFonts w:asciiTheme="minorHAnsi" w:hAnsiTheme="minorHAnsi" w:cstheme="minorHAnsi"/>
                <w:color w:val="000000" w:themeColor="text1"/>
              </w:rPr>
              <w:t>, og til planen for dette modul. Læreren forklarer.</w:t>
            </w:r>
          </w:p>
          <w:p w14:paraId="64341345" w14:textId="77777777" w:rsidR="00246A26" w:rsidRPr="00706047" w:rsidRDefault="00246A26" w:rsidP="0037409F">
            <w:pPr>
              <w:rPr>
                <w:rFonts w:cstheme="minorHAnsi"/>
                <w:color w:val="000000" w:themeColor="text1"/>
              </w:rPr>
            </w:pPr>
          </w:p>
          <w:p w14:paraId="33016A49" w14:textId="055EA9DA" w:rsidR="00246A26" w:rsidRPr="00706047" w:rsidRDefault="00246A26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B: </w:t>
            </w:r>
            <w:r w:rsidR="00F06724" w:rsidRPr="00706047">
              <w:rPr>
                <w:rFonts w:asciiTheme="minorHAnsi" w:hAnsiTheme="minorHAnsi" w:cstheme="minorHAnsi"/>
                <w:color w:val="000000" w:themeColor="text1"/>
              </w:rPr>
              <w:t>Mikro forelæsning om kemiens historie og de store kemikeres sprogvalg. Kemiens sprog, sprogets kemi. HC Ørsted og hans danske betegnelser.</w:t>
            </w:r>
          </w:p>
          <w:p w14:paraId="58574756" w14:textId="77777777" w:rsidR="00246A26" w:rsidRPr="00706047" w:rsidRDefault="00246A26" w:rsidP="0037409F">
            <w:pPr>
              <w:rPr>
                <w:rFonts w:cstheme="minorHAnsi"/>
                <w:color w:val="000000" w:themeColor="text1"/>
              </w:rPr>
            </w:pPr>
          </w:p>
          <w:p w14:paraId="0DF5B670" w14:textId="3349D7CA" w:rsidR="00246A26" w:rsidRPr="00706047" w:rsidRDefault="00246A26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C: </w:t>
            </w:r>
            <w:r w:rsidR="00F06724"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Oversættelsesøvelse - </w:t>
            </w:r>
            <w:r w:rsidR="00F06724" w:rsidRPr="00706047">
              <w:rPr>
                <w:rFonts w:asciiTheme="minorHAnsi" w:hAnsiTheme="minorHAnsi" w:cstheme="minorHAnsi"/>
                <w:color w:val="000000" w:themeColor="text1"/>
              </w:rPr>
              <w:t>Øvelse med det periodiske system, hvor eleverne arbejde med både engelske, tyske, danske og latinske betegnelser (arbejdsark 1). Anvend ordbogen.com</w:t>
            </w:r>
          </w:p>
          <w:p w14:paraId="41766BD7" w14:textId="77777777" w:rsidR="00F06724" w:rsidRPr="00706047" w:rsidRDefault="00F06724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649BD0" w14:textId="680B51EE" w:rsidR="00F06724" w:rsidRPr="00706047" w:rsidRDefault="00246A26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D: </w:t>
            </w:r>
            <w:r w:rsidR="00F06724" w:rsidRPr="00706047">
              <w:rPr>
                <w:rFonts w:asciiTheme="minorHAnsi" w:hAnsiTheme="minorHAnsi" w:cstheme="minorHAnsi"/>
                <w:color w:val="000000" w:themeColor="text1"/>
              </w:rPr>
              <w:t xml:space="preserve">Introduktion til molarmasse på tysk </w:t>
            </w:r>
          </w:p>
          <w:p w14:paraId="59B018C0" w14:textId="77777777" w:rsidR="00F06724" w:rsidRPr="00706047" w:rsidRDefault="00EB68A7" w:rsidP="00F06724">
            <w:pPr>
              <w:rPr>
                <w:rFonts w:cstheme="minorHAnsi"/>
                <w:color w:val="000000" w:themeColor="text1"/>
              </w:rPr>
            </w:pPr>
            <w:hyperlink r:id="rId10">
              <w:r w:rsidR="00F06724" w:rsidRPr="00706047">
                <w:rPr>
                  <w:rFonts w:cstheme="minorHAnsi"/>
                  <w:color w:val="000000" w:themeColor="text1"/>
                  <w:u w:val="single"/>
                </w:rPr>
                <w:t>https://studyflix.de/chemie/molare-masse-berechnen-1573</w:t>
              </w:r>
            </w:hyperlink>
            <w:r w:rsidR="00F06724" w:rsidRPr="00706047">
              <w:rPr>
                <w:rFonts w:cstheme="minorHAnsi"/>
                <w:color w:val="000000" w:themeColor="text1"/>
              </w:rPr>
              <w:t xml:space="preserve"> (5 min) </w:t>
            </w:r>
          </w:p>
          <w:p w14:paraId="2C7B2C11" w14:textId="06B93C8B" w:rsidR="00F06724" w:rsidRPr="00706047" w:rsidRDefault="00F06724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color w:val="000000" w:themeColor="text1"/>
              </w:rPr>
              <w:t xml:space="preserve">Opsamling og uddybning på dansk </w:t>
            </w:r>
          </w:p>
          <w:p w14:paraId="3D658649" w14:textId="77777777" w:rsidR="00F06724" w:rsidRPr="00706047" w:rsidRDefault="00F06724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374BED" w14:textId="24B001E7" w:rsidR="00F06724" w:rsidRPr="00706047" w:rsidRDefault="00F06724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06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Sekvens E:</w:t>
            </w:r>
            <w:r w:rsidRPr="00706047">
              <w:rPr>
                <w:rFonts w:asciiTheme="minorHAnsi" w:hAnsiTheme="minorHAnsi" w:cstheme="minorHAnsi"/>
                <w:color w:val="000000" w:themeColor="text1"/>
              </w:rPr>
              <w:t xml:space="preserve"> Tyske mængdeberegningsøvelser </w:t>
            </w:r>
          </w:p>
          <w:p w14:paraId="7FB32530" w14:textId="2D616B5C" w:rsidR="00F06724" w:rsidRPr="00706047" w:rsidRDefault="00EB68A7" w:rsidP="00F067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hyperlink r:id="rId11" w:anchor="1">
              <w:r w:rsidR="00F06724" w:rsidRPr="00706047">
                <w:rPr>
                  <w:rFonts w:asciiTheme="minorHAnsi" w:hAnsiTheme="minorHAnsi" w:cstheme="minorHAnsi"/>
                  <w:color w:val="000000" w:themeColor="text1"/>
                  <w:u w:val="single"/>
                </w:rPr>
                <w:t>https://www.cup.uni-muenchen.de/puchinger/A1/ubungA1.html#1</w:t>
              </w:r>
            </w:hyperlink>
          </w:p>
          <w:p w14:paraId="1205B373" w14:textId="5F43DE5C" w:rsidR="00246A26" w:rsidRPr="009C1709" w:rsidRDefault="00F06724" w:rsidP="00F067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706047">
              <w:rPr>
                <w:rFonts w:asciiTheme="minorHAnsi" w:hAnsiTheme="minorHAnsi" w:cstheme="minorHAnsi"/>
                <w:color w:val="000000" w:themeColor="text1"/>
              </w:rPr>
              <w:t xml:space="preserve">Eleverne laver alle 7 opgaver. Print opgaverne ud og giv bagefter link med løsningerne. </w:t>
            </w:r>
          </w:p>
        </w:tc>
      </w:tr>
      <w:tr w:rsidR="00A0276B" w:rsidRPr="00E62702" w14:paraId="0AF7CBB5" w14:textId="77777777" w:rsidTr="00BD3676">
        <w:tc>
          <w:tcPr>
            <w:tcW w:w="1404" w:type="dxa"/>
            <w:shd w:val="clear" w:color="auto" w:fill="D9E2F3" w:themeFill="accent1" w:themeFillTint="33"/>
          </w:tcPr>
          <w:p w14:paraId="4E9272FA" w14:textId="7205685B" w:rsidR="00A0276B" w:rsidRPr="00D57C74" w:rsidRDefault="00A0276B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314A5050" w14:textId="54816A49" w:rsidR="00A0276B" w:rsidRPr="009C1709" w:rsidRDefault="00A0276B" w:rsidP="0037409F">
            <w:pPr>
              <w:rPr>
                <w:color w:val="FF0000"/>
              </w:rPr>
            </w:pPr>
            <w:r w:rsidRPr="00A0276B">
              <w:rPr>
                <w:color w:val="000000" w:themeColor="text1"/>
              </w:rPr>
              <w:t>90 minutter</w:t>
            </w:r>
          </w:p>
        </w:tc>
      </w:tr>
      <w:tr w:rsidR="00A0276B" w:rsidRPr="00E62702" w14:paraId="30987C82" w14:textId="77777777" w:rsidTr="00BD3676">
        <w:tc>
          <w:tcPr>
            <w:tcW w:w="1404" w:type="dxa"/>
            <w:shd w:val="clear" w:color="auto" w:fill="D9E2F3" w:themeFill="accent1" w:themeFillTint="33"/>
          </w:tcPr>
          <w:p w14:paraId="5F4E8C89" w14:textId="0F282296" w:rsidR="00A0276B" w:rsidRPr="00D57C74" w:rsidRDefault="00A0276B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11C39143" w14:textId="77777777" w:rsidR="00A0276B" w:rsidRPr="009C1709" w:rsidRDefault="00A0276B" w:rsidP="0037409F">
            <w:pPr>
              <w:rPr>
                <w:color w:val="FF0000"/>
              </w:rPr>
            </w:pPr>
          </w:p>
          <w:p w14:paraId="16A876BB" w14:textId="77777777" w:rsidR="00A0276B" w:rsidRPr="00A0276B" w:rsidRDefault="00A0276B" w:rsidP="0037409F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A0276B">
              <w:rPr>
                <w:color w:val="000000" w:themeColor="text1"/>
              </w:rPr>
              <w:t xml:space="preserve">Arbejdsark 1 til oversættelsesøvelsen </w:t>
            </w:r>
          </w:p>
          <w:p w14:paraId="57DFB109" w14:textId="77777777" w:rsidR="00A0276B" w:rsidRPr="00A0276B" w:rsidRDefault="00A0276B" w:rsidP="0037409F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A0276B">
              <w:rPr>
                <w:color w:val="000000" w:themeColor="text1"/>
              </w:rPr>
              <w:t>Link til molarmasse beregning på tysk</w:t>
            </w:r>
          </w:p>
          <w:p w14:paraId="3B977C96" w14:textId="77777777" w:rsidR="00A0276B" w:rsidRPr="00706047" w:rsidRDefault="00EB68A7" w:rsidP="00A0276B">
            <w:pPr>
              <w:rPr>
                <w:rFonts w:cstheme="minorHAnsi"/>
                <w:color w:val="000000" w:themeColor="text1"/>
              </w:rPr>
            </w:pPr>
            <w:hyperlink r:id="rId12">
              <w:r w:rsidR="00A0276B" w:rsidRPr="00706047">
                <w:rPr>
                  <w:rFonts w:cstheme="minorHAnsi"/>
                  <w:color w:val="000000" w:themeColor="text1"/>
                  <w:u w:val="single"/>
                </w:rPr>
                <w:t>https://studyflix.de/chemie/molare-masse-berechnen-1573</w:t>
              </w:r>
            </w:hyperlink>
            <w:r w:rsidR="00A0276B" w:rsidRPr="00706047">
              <w:rPr>
                <w:rFonts w:cstheme="minorHAnsi"/>
                <w:color w:val="000000" w:themeColor="text1"/>
              </w:rPr>
              <w:t xml:space="preserve"> (5 min) </w:t>
            </w:r>
          </w:p>
          <w:p w14:paraId="3D9369EC" w14:textId="77777777" w:rsidR="00A0276B" w:rsidRPr="00A0276B" w:rsidRDefault="00A0276B" w:rsidP="00A0276B">
            <w:pPr>
              <w:ind w:left="360"/>
              <w:rPr>
                <w:color w:val="FF0000"/>
              </w:rPr>
            </w:pPr>
          </w:p>
          <w:p w14:paraId="5B535DFF" w14:textId="77777777" w:rsidR="00A0276B" w:rsidRPr="00A0276B" w:rsidRDefault="00A0276B" w:rsidP="0037409F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A0276B">
              <w:rPr>
                <w:color w:val="000000" w:themeColor="text1"/>
              </w:rPr>
              <w:t xml:space="preserve">Link til tyske mængdeberegningsøvelser </w:t>
            </w:r>
          </w:p>
          <w:p w14:paraId="2849E29E" w14:textId="77777777" w:rsidR="00A0276B" w:rsidRDefault="00EB68A7" w:rsidP="00A0276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hyperlink r:id="rId13" w:anchor="1">
              <w:r w:rsidR="00A0276B" w:rsidRPr="00706047">
                <w:rPr>
                  <w:rFonts w:asciiTheme="minorHAnsi" w:hAnsiTheme="minorHAnsi" w:cstheme="minorHAnsi"/>
                  <w:color w:val="000000" w:themeColor="text1"/>
                  <w:u w:val="single"/>
                </w:rPr>
                <w:t>https://www.cup.uni-muenchen.de/puchinger/A1/ubungA1.html#1</w:t>
              </w:r>
            </w:hyperlink>
          </w:p>
          <w:p w14:paraId="47B708AC" w14:textId="77777777" w:rsidR="00A0276B" w:rsidRDefault="00A0276B" w:rsidP="00A0276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1B188E6F" w14:textId="77777777" w:rsidR="00A0276B" w:rsidRPr="00A0276B" w:rsidRDefault="00A0276B" w:rsidP="00A0276B">
            <w:proofErr w:type="spellStart"/>
            <w:r w:rsidRPr="00A0276B">
              <w:t>Chemie</w:t>
            </w:r>
            <w:proofErr w:type="spellEnd"/>
            <w:r w:rsidRPr="00A0276B">
              <w:t xml:space="preserve"> </w:t>
            </w:r>
            <w:proofErr w:type="spellStart"/>
            <w:r w:rsidRPr="00A0276B">
              <w:t>Heute</w:t>
            </w:r>
            <w:proofErr w:type="spellEnd"/>
            <w:r w:rsidRPr="00A0276B">
              <w:t>, tysk lærebog til 10.-12. klassetrin</w:t>
            </w:r>
          </w:p>
          <w:p w14:paraId="1998DFAF" w14:textId="77777777" w:rsidR="00A0276B" w:rsidRPr="00706047" w:rsidRDefault="00A0276B" w:rsidP="00A0276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723CEF" w14:textId="78119AA4" w:rsidR="00A0276B" w:rsidRPr="009C1709" w:rsidRDefault="00A0276B" w:rsidP="0037409F">
            <w:pPr>
              <w:rPr>
                <w:color w:val="FF0000"/>
              </w:rPr>
            </w:pPr>
          </w:p>
        </w:tc>
      </w:tr>
      <w:bookmarkEnd w:id="1"/>
    </w:tbl>
    <w:p w14:paraId="72EF0F04" w14:textId="77777777" w:rsidR="00246A26" w:rsidRDefault="00246A26" w:rsidP="00246A26"/>
    <w:p w14:paraId="581FF6B3" w14:textId="77777777" w:rsidR="00246A26" w:rsidRPr="00D57C74" w:rsidRDefault="00246A26" w:rsidP="00246A26">
      <w:pPr>
        <w:rPr>
          <w:color w:val="2F5496" w:themeColor="accent1" w:themeShade="BF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40"/>
        <w:gridCol w:w="8199"/>
      </w:tblGrid>
      <w:tr w:rsidR="00246A26" w:rsidRPr="00E62702" w14:paraId="7D5DC340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5D4820BE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199" w:type="dxa"/>
          </w:tcPr>
          <w:p w14:paraId="331D128F" w14:textId="6E833209" w:rsidR="00246A26" w:rsidRPr="009C1709" w:rsidRDefault="00A0276B" w:rsidP="0037409F">
            <w:pPr>
              <w:rPr>
                <w:color w:val="FF0000"/>
              </w:rPr>
            </w:pPr>
            <w:r w:rsidRPr="00A0276B">
              <w:rPr>
                <w:color w:val="000000" w:themeColor="text1"/>
              </w:rPr>
              <w:t xml:space="preserve">Kemi og </w:t>
            </w:r>
            <w:r w:rsidR="00246A26" w:rsidRPr="00A0276B">
              <w:rPr>
                <w:color w:val="000000" w:themeColor="text1"/>
              </w:rPr>
              <w:t>Tysk, modul 2</w:t>
            </w:r>
          </w:p>
        </w:tc>
      </w:tr>
      <w:tr w:rsidR="00246A26" w:rsidRPr="00E62702" w14:paraId="76915D35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11185D26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199" w:type="dxa"/>
          </w:tcPr>
          <w:p w14:paraId="41A6C82A" w14:textId="77777777" w:rsidR="00C56D61" w:rsidRP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color w:val="000000" w:themeColor="text1"/>
              </w:rPr>
              <w:t xml:space="preserve">Eleverne introduceres til tyskmadkultur/kulturhistorie og begrebet </w:t>
            </w:r>
            <w:proofErr w:type="spellStart"/>
            <w:r w:rsidRPr="00C56D61">
              <w:rPr>
                <w:color w:val="000000" w:themeColor="text1"/>
              </w:rPr>
              <w:t>Wirtschaftswunder</w:t>
            </w:r>
            <w:proofErr w:type="spellEnd"/>
            <w:r w:rsidRPr="00C56D61">
              <w:rPr>
                <w:color w:val="000000" w:themeColor="text1"/>
              </w:rPr>
              <w:t xml:space="preserve">. </w:t>
            </w:r>
          </w:p>
          <w:p w14:paraId="6EBA27AF" w14:textId="5C9E8D90" w:rsidR="00246A26" w:rsidRPr="009C1709" w:rsidRDefault="00C56D61" w:rsidP="0037409F">
            <w:pPr>
              <w:rPr>
                <w:color w:val="FF0000"/>
              </w:rPr>
            </w:pPr>
            <w:r w:rsidRPr="00C56D61">
              <w:rPr>
                <w:color w:val="000000" w:themeColor="text1"/>
              </w:rPr>
              <w:t>Introduktion til k</w:t>
            </w:r>
            <w:r w:rsidR="00A0276B" w:rsidRPr="00C56D61">
              <w:rPr>
                <w:color w:val="000000" w:themeColor="text1"/>
              </w:rPr>
              <w:t xml:space="preserve">vantitative data i kemi </w:t>
            </w:r>
            <w:r w:rsidRPr="00C56D61">
              <w:rPr>
                <w:color w:val="000000" w:themeColor="text1"/>
              </w:rPr>
              <w:t>og videre arbejde med k</w:t>
            </w:r>
            <w:r w:rsidR="00A0276B" w:rsidRPr="00C56D61">
              <w:rPr>
                <w:color w:val="000000" w:themeColor="text1"/>
              </w:rPr>
              <w:t xml:space="preserve">emiske mængdeberegninger </w:t>
            </w:r>
          </w:p>
        </w:tc>
      </w:tr>
      <w:tr w:rsidR="00246A26" w:rsidRPr="00E62702" w14:paraId="3138BAA9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41B1A52D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199" w:type="dxa"/>
          </w:tcPr>
          <w:p w14:paraId="776BFBFD" w14:textId="037683FD" w:rsidR="00C56D61" w:rsidRP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b/>
                <w:bCs/>
                <w:color w:val="000000" w:themeColor="text1"/>
              </w:rPr>
              <w:t xml:space="preserve">Sekvens </w:t>
            </w:r>
            <w:r w:rsidR="003F270F">
              <w:rPr>
                <w:b/>
                <w:bCs/>
                <w:color w:val="000000" w:themeColor="text1"/>
              </w:rPr>
              <w:t>A</w:t>
            </w:r>
            <w:r w:rsidRPr="00C56D61">
              <w:rPr>
                <w:color w:val="000000" w:themeColor="text1"/>
              </w:rPr>
              <w:t xml:space="preserve">: </w:t>
            </w:r>
          </w:p>
          <w:p w14:paraId="6854E115" w14:textId="77777777" w:rsidR="00C56D61" w:rsidRP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color w:val="000000" w:themeColor="text1"/>
              </w:rPr>
              <w:t xml:space="preserve">Opsamling på opgaverne fra sidste gang. Vi regner videre på de 7 opgaver. Link til løsninger deles med eleverne. </w:t>
            </w:r>
          </w:p>
          <w:p w14:paraId="480505AA" w14:textId="77777777" w:rsidR="00C56D61" w:rsidRPr="00C56D61" w:rsidRDefault="00C56D61" w:rsidP="0037409F">
            <w:pPr>
              <w:rPr>
                <w:color w:val="000000" w:themeColor="text1"/>
              </w:rPr>
            </w:pPr>
          </w:p>
          <w:p w14:paraId="7C3DD928" w14:textId="714905E3" w:rsidR="00C56D61" w:rsidRP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b/>
                <w:bCs/>
                <w:color w:val="000000" w:themeColor="text1"/>
              </w:rPr>
              <w:t xml:space="preserve">Sekvens </w:t>
            </w:r>
            <w:r w:rsidR="003F270F">
              <w:rPr>
                <w:b/>
                <w:bCs/>
                <w:color w:val="000000" w:themeColor="text1"/>
              </w:rPr>
              <w:t>B</w:t>
            </w:r>
            <w:r w:rsidRPr="00C56D61">
              <w:rPr>
                <w:color w:val="000000" w:themeColor="text1"/>
              </w:rPr>
              <w:t xml:space="preserve">: Introduktion til mængdeberegnings skema (dansk) </w:t>
            </w:r>
          </w:p>
          <w:p w14:paraId="5E03966D" w14:textId="77777777" w:rsidR="00C56D61" w:rsidRPr="00C56D61" w:rsidRDefault="00C56D61" w:rsidP="0037409F">
            <w:pPr>
              <w:rPr>
                <w:color w:val="000000" w:themeColor="text1"/>
              </w:rPr>
            </w:pPr>
          </w:p>
          <w:p w14:paraId="42C9CDD4" w14:textId="0AADE052" w:rsidR="00C56D61" w:rsidRP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b/>
                <w:bCs/>
                <w:color w:val="000000" w:themeColor="text1"/>
              </w:rPr>
              <w:t xml:space="preserve">Sekvens </w:t>
            </w:r>
            <w:r w:rsidR="003F270F">
              <w:rPr>
                <w:b/>
                <w:bCs/>
                <w:color w:val="000000" w:themeColor="text1"/>
              </w:rPr>
              <w:t>C</w:t>
            </w:r>
            <w:r w:rsidRPr="00C56D61">
              <w:rPr>
                <w:color w:val="000000" w:themeColor="text1"/>
              </w:rPr>
              <w:t xml:space="preserve">: Dr Oetker dokumenter (med tyske undertekster som supplement) </w:t>
            </w:r>
          </w:p>
          <w:p w14:paraId="52EA280A" w14:textId="109F807F" w:rsidR="00C56D61" w:rsidRPr="00C56D61" w:rsidRDefault="00EB68A7" w:rsidP="00C56D61">
            <w:pPr>
              <w:rPr>
                <w:color w:val="000000" w:themeColor="text1"/>
              </w:rPr>
            </w:pPr>
            <w:hyperlink r:id="rId14" w:history="1">
              <w:r w:rsidR="00C56D61" w:rsidRPr="00C56D61">
                <w:rPr>
                  <w:rStyle w:val="Hyperlink"/>
                  <w:color w:val="000000" w:themeColor="text1"/>
                </w:rPr>
                <w:t>https://www.youtube.com/watch?v=lWPSbkDw1gA</w:t>
              </w:r>
            </w:hyperlink>
            <w:r w:rsidR="00C56D61" w:rsidRPr="00C56D61">
              <w:rPr>
                <w:color w:val="000000" w:themeColor="text1"/>
              </w:rPr>
              <w:t xml:space="preserve"> (</w:t>
            </w:r>
            <w:proofErr w:type="spellStart"/>
            <w:r w:rsidR="00C56D61" w:rsidRPr="00C56D61">
              <w:rPr>
                <w:color w:val="000000" w:themeColor="text1"/>
              </w:rPr>
              <w:t>ca</w:t>
            </w:r>
            <w:proofErr w:type="spellEnd"/>
            <w:r w:rsidR="00C56D61" w:rsidRPr="00C56D61">
              <w:rPr>
                <w:color w:val="000000" w:themeColor="text1"/>
              </w:rPr>
              <w:t xml:space="preserve"> 45 min) måske når vi ikke det hele. Alt efter niveau er det </w:t>
            </w:r>
            <w:proofErr w:type="spellStart"/>
            <w:r w:rsidR="00C56D61" w:rsidRPr="00C56D61">
              <w:rPr>
                <w:color w:val="000000" w:themeColor="text1"/>
              </w:rPr>
              <w:t>evt</w:t>
            </w:r>
            <w:proofErr w:type="spellEnd"/>
            <w:r w:rsidR="00C56D61" w:rsidRPr="00C56D61">
              <w:rPr>
                <w:color w:val="000000" w:themeColor="text1"/>
              </w:rPr>
              <w:t xml:space="preserve"> nødvendigt at stoppe lidt løbende og forklare. </w:t>
            </w:r>
          </w:p>
          <w:p w14:paraId="714FCB8B" w14:textId="77777777" w:rsidR="00C56D61" w:rsidRDefault="00C56D61" w:rsidP="0037409F">
            <w:pPr>
              <w:rPr>
                <w:color w:val="000000" w:themeColor="text1"/>
              </w:rPr>
            </w:pPr>
            <w:r w:rsidRPr="00C56D61">
              <w:rPr>
                <w:color w:val="000000" w:themeColor="text1"/>
              </w:rPr>
              <w:t xml:space="preserve">Vigtige årstal, gloser og begreber noteres undervejs.  </w:t>
            </w:r>
          </w:p>
          <w:p w14:paraId="571A90FA" w14:textId="34B6A416" w:rsidR="00CF6B97" w:rsidRPr="009C1709" w:rsidRDefault="00CF6B97" w:rsidP="0037409F">
            <w:pPr>
              <w:rPr>
                <w:color w:val="FF0000"/>
              </w:rPr>
            </w:pPr>
          </w:p>
        </w:tc>
      </w:tr>
      <w:tr w:rsidR="00246A26" w:rsidRPr="00E62702" w14:paraId="59881D42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685DB830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199" w:type="dxa"/>
          </w:tcPr>
          <w:p w14:paraId="6E6FFE9F" w14:textId="77777777" w:rsidR="00246A26" w:rsidRPr="009C1709" w:rsidRDefault="00246A26" w:rsidP="0037409F">
            <w:pPr>
              <w:rPr>
                <w:color w:val="FF0000"/>
              </w:rPr>
            </w:pPr>
            <w:r w:rsidRPr="00A0276B">
              <w:rPr>
                <w:color w:val="000000" w:themeColor="text1"/>
              </w:rPr>
              <w:t>90 min.</w:t>
            </w:r>
          </w:p>
        </w:tc>
      </w:tr>
      <w:tr w:rsidR="00CF6B97" w:rsidRPr="00E62702" w14:paraId="6417E83C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55D764C9" w14:textId="707C7FED" w:rsidR="00CF6B97" w:rsidRDefault="00CF6B97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199" w:type="dxa"/>
          </w:tcPr>
          <w:p w14:paraId="43425DDE" w14:textId="73448BA6" w:rsidR="00CF6B97" w:rsidRPr="009C1709" w:rsidRDefault="00EB68A7" w:rsidP="0037409F">
            <w:pPr>
              <w:rPr>
                <w:color w:val="FF0000"/>
              </w:rPr>
            </w:pPr>
            <w:hyperlink r:id="rId15" w:history="1">
              <w:r w:rsidR="00CF6B97" w:rsidRPr="00C56D61">
                <w:rPr>
                  <w:rStyle w:val="Hyperlink"/>
                  <w:color w:val="000000" w:themeColor="text1"/>
                </w:rPr>
                <w:t>https://www.youtube.com/watch?v=lWPSbkDw1gA</w:t>
              </w:r>
            </w:hyperlink>
          </w:p>
        </w:tc>
      </w:tr>
      <w:tr w:rsidR="00CF6B97" w:rsidRPr="00E62702" w14:paraId="40808B12" w14:textId="77777777" w:rsidTr="0037409F">
        <w:tc>
          <w:tcPr>
            <w:tcW w:w="1440" w:type="dxa"/>
            <w:shd w:val="clear" w:color="auto" w:fill="D9E2F3" w:themeFill="accent1" w:themeFillTint="33"/>
          </w:tcPr>
          <w:p w14:paraId="043536CB" w14:textId="5E76467D" w:rsidR="00CF6B97" w:rsidRPr="00D57C74" w:rsidRDefault="00CF6B97" w:rsidP="0037409F">
            <w:pPr>
              <w:rPr>
                <w:color w:val="2F5496" w:themeColor="accent1" w:themeShade="BF"/>
              </w:rPr>
            </w:pPr>
          </w:p>
        </w:tc>
        <w:tc>
          <w:tcPr>
            <w:tcW w:w="8199" w:type="dxa"/>
          </w:tcPr>
          <w:p w14:paraId="0883B9EE" w14:textId="333DA1D5" w:rsidR="00CF6B97" w:rsidRPr="009C1709" w:rsidRDefault="00CF6B97" w:rsidP="0037409F">
            <w:pPr>
              <w:rPr>
                <w:color w:val="FF0000"/>
              </w:rPr>
            </w:pPr>
          </w:p>
        </w:tc>
      </w:tr>
    </w:tbl>
    <w:p w14:paraId="1E640071" w14:textId="77777777" w:rsidR="00246A26" w:rsidRDefault="00246A26" w:rsidP="00246A26"/>
    <w:p w14:paraId="7D71ACCA" w14:textId="77777777" w:rsidR="00246A26" w:rsidRPr="00D57C74" w:rsidRDefault="00246A26" w:rsidP="00246A26">
      <w:pPr>
        <w:rPr>
          <w:color w:val="2F5496" w:themeColor="accent1" w:themeShade="BF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246A26" w:rsidRPr="00E62702" w14:paraId="1D7DABE4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0CFEB500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22727EF8" w14:textId="11AF841B" w:rsidR="00246A26" w:rsidRPr="009C1709" w:rsidRDefault="00CF6B97" w:rsidP="0037409F">
            <w:pPr>
              <w:rPr>
                <w:color w:val="FF0000"/>
              </w:rPr>
            </w:pPr>
            <w:r w:rsidRPr="00CF6B97">
              <w:rPr>
                <w:color w:val="000000" w:themeColor="text1"/>
              </w:rPr>
              <w:t xml:space="preserve">Kemi og </w:t>
            </w:r>
            <w:r w:rsidR="00246A26" w:rsidRPr="00CF6B97">
              <w:rPr>
                <w:color w:val="000000" w:themeColor="text1"/>
              </w:rPr>
              <w:t>Tysk, modul 3</w:t>
            </w:r>
          </w:p>
        </w:tc>
      </w:tr>
      <w:tr w:rsidR="00246A26" w:rsidRPr="00E62702" w14:paraId="0BB3F8EE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7937FB5A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71103D2E" w14:textId="77777777" w:rsidR="003F270F" w:rsidRDefault="003F270F" w:rsidP="003F270F">
            <w:pPr>
              <w:rPr>
                <w:color w:val="000000" w:themeColor="text1"/>
              </w:rPr>
            </w:pPr>
            <w:r w:rsidRPr="00C56D61">
              <w:rPr>
                <w:color w:val="000000" w:themeColor="text1"/>
              </w:rPr>
              <w:t xml:space="preserve">Eleverne introduceres til tyskmadkultur/kulturhistorie og begrebet </w:t>
            </w:r>
            <w:proofErr w:type="spellStart"/>
            <w:r w:rsidRPr="00C56D61">
              <w:rPr>
                <w:color w:val="000000" w:themeColor="text1"/>
              </w:rPr>
              <w:t>Wirtschaftswunder</w:t>
            </w:r>
            <w:proofErr w:type="spellEnd"/>
            <w:r w:rsidRPr="00C56D61">
              <w:rPr>
                <w:color w:val="000000" w:themeColor="text1"/>
              </w:rPr>
              <w:t xml:space="preserve">. </w:t>
            </w:r>
          </w:p>
          <w:p w14:paraId="6BFB2078" w14:textId="77777777" w:rsidR="003F270F" w:rsidRDefault="003F270F" w:rsidP="003F270F">
            <w:pPr>
              <w:rPr>
                <w:color w:val="000000" w:themeColor="text1"/>
              </w:rPr>
            </w:pPr>
          </w:p>
          <w:p w14:paraId="1A2D98E1" w14:textId="5F4B90C2" w:rsidR="003F270F" w:rsidRDefault="003F270F" w:rsidP="003F27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Filmproduktion, hvor indhold og data bearbejdes på tysk. </w:t>
            </w:r>
          </w:p>
          <w:p w14:paraId="2FD603B8" w14:textId="06A9D822" w:rsidR="0012027F" w:rsidRPr="0012027F" w:rsidRDefault="0012027F" w:rsidP="003F270F">
            <w:pPr>
              <w:rPr>
                <w:color w:val="000000" w:themeColor="text1"/>
              </w:rPr>
            </w:pPr>
            <w:r w:rsidRPr="0012027F">
              <w:rPr>
                <w:color w:val="000000" w:themeColor="text1"/>
              </w:rPr>
              <w:t>At eleverne bearbejder det sete gennem en øvelse med fokus på rekonstruktion</w:t>
            </w:r>
            <w:r>
              <w:rPr>
                <w:color w:val="000000" w:themeColor="text1"/>
              </w:rPr>
              <w:t xml:space="preserve"> </w:t>
            </w:r>
            <w:r w:rsidRPr="0012027F">
              <w:rPr>
                <w:color w:val="000000" w:themeColor="text1"/>
              </w:rPr>
              <w:t>på tysk.</w:t>
            </w:r>
          </w:p>
          <w:p w14:paraId="3F8C6F40" w14:textId="77777777" w:rsidR="003F270F" w:rsidRPr="00C56D61" w:rsidRDefault="003F270F" w:rsidP="003F270F">
            <w:pPr>
              <w:rPr>
                <w:color w:val="000000" w:themeColor="text1"/>
              </w:rPr>
            </w:pPr>
          </w:p>
          <w:p w14:paraId="28D843F6" w14:textId="7BE67704" w:rsidR="00246A26" w:rsidRPr="003F270F" w:rsidRDefault="003F270F" w:rsidP="003F270F">
            <w:pPr>
              <w:rPr>
                <w:color w:val="FF0000"/>
              </w:rPr>
            </w:pPr>
            <w:r w:rsidRPr="00C56D61">
              <w:rPr>
                <w:color w:val="000000" w:themeColor="text1"/>
              </w:rPr>
              <w:t>Introduktion til kvantitative data i kemi og videre arbejde med kemiske mængdeberegninger</w:t>
            </w:r>
            <w:r w:rsidR="0012027F">
              <w:rPr>
                <w:color w:val="000000" w:themeColor="text1"/>
              </w:rPr>
              <w:t xml:space="preserve"> (se </w:t>
            </w:r>
            <w:proofErr w:type="spellStart"/>
            <w:r w:rsidR="0012027F">
              <w:rPr>
                <w:color w:val="000000" w:themeColor="text1"/>
              </w:rPr>
              <w:t>pp</w:t>
            </w:r>
            <w:proofErr w:type="spellEnd"/>
            <w:r w:rsidR="0012027F">
              <w:rPr>
                <w:color w:val="000000" w:themeColor="text1"/>
              </w:rPr>
              <w:t xml:space="preserve"> i materiale mappen) </w:t>
            </w:r>
          </w:p>
        </w:tc>
      </w:tr>
      <w:tr w:rsidR="00246A26" w:rsidRPr="00E62702" w14:paraId="16A8E58A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12617DA8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411E5C8A" w14:textId="2DA3359E" w:rsidR="00246A26" w:rsidRPr="003F270F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003F270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Sekvens A</w:t>
            </w:r>
            <w:r w:rsidRPr="003F270F">
              <w:rPr>
                <w:rFonts w:asciiTheme="minorHAnsi" w:hAnsiTheme="minorHAnsi" w:cstheme="minorBidi"/>
                <w:color w:val="000000" w:themeColor="text1"/>
              </w:rPr>
              <w:t xml:space="preserve">: </w:t>
            </w:r>
            <w:r w:rsidR="003F270F" w:rsidRPr="003F270F">
              <w:rPr>
                <w:rFonts w:asciiTheme="minorHAnsi" w:hAnsiTheme="minorHAnsi" w:cstheme="minorBidi"/>
                <w:color w:val="000000" w:themeColor="text1"/>
              </w:rPr>
              <w:t xml:space="preserve">Opsamling fra sidst i forhold til dokumentaren </w:t>
            </w:r>
          </w:p>
          <w:p w14:paraId="403D8E42" w14:textId="17F4F851" w:rsidR="003F270F" w:rsidRPr="003F270F" w:rsidRDefault="003F270F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003F270F">
              <w:rPr>
                <w:rFonts w:asciiTheme="minorHAnsi" w:hAnsiTheme="minorHAnsi" w:cstheme="minorBidi"/>
                <w:color w:val="000000" w:themeColor="text1"/>
              </w:rPr>
              <w:t xml:space="preserve">Vi ser dokumentaren færdig. </w:t>
            </w:r>
          </w:p>
          <w:p w14:paraId="44D0F10D" w14:textId="77777777" w:rsidR="00246A26" w:rsidRPr="003F270F" w:rsidRDefault="00246A26" w:rsidP="0037409F">
            <w:pPr>
              <w:rPr>
                <w:rFonts w:cstheme="minorHAnsi"/>
                <w:color w:val="000000" w:themeColor="text1"/>
              </w:rPr>
            </w:pPr>
          </w:p>
          <w:p w14:paraId="09A6055B" w14:textId="5AEBD635" w:rsidR="003F270F" w:rsidRDefault="00246A26" w:rsidP="003F27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F270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B: </w:t>
            </w:r>
            <w:r w:rsidR="003F270F" w:rsidRPr="003F270F">
              <w:rPr>
                <w:rFonts w:asciiTheme="minorHAnsi" w:hAnsiTheme="minorHAnsi" w:cstheme="minorHAnsi"/>
                <w:color w:val="000000" w:themeColor="text1"/>
              </w:rPr>
              <w:t xml:space="preserve">Miniforelæsning om </w:t>
            </w:r>
            <w:proofErr w:type="spellStart"/>
            <w:r w:rsidR="003F270F" w:rsidRPr="003F270F">
              <w:rPr>
                <w:rFonts w:asciiTheme="minorHAnsi" w:hAnsiTheme="minorHAnsi" w:cstheme="minorHAnsi"/>
                <w:color w:val="000000" w:themeColor="text1"/>
              </w:rPr>
              <w:t>Wirtschaftswunder</w:t>
            </w:r>
            <w:proofErr w:type="spellEnd"/>
            <w:r w:rsidR="003F270F" w:rsidRPr="003F270F">
              <w:rPr>
                <w:rFonts w:asciiTheme="minorHAnsi" w:hAnsiTheme="minorHAnsi" w:cstheme="minorHAnsi"/>
                <w:color w:val="000000" w:themeColor="text1"/>
              </w:rPr>
              <w:t>, samfundsudvikling, madkultur, efterkrigstiden, BRD og DDR</w:t>
            </w:r>
            <w:r w:rsidR="003F270F" w:rsidRPr="003F270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. </w:t>
            </w:r>
          </w:p>
          <w:p w14:paraId="689BF6C7" w14:textId="77777777" w:rsidR="003F270F" w:rsidRDefault="003F270F" w:rsidP="003F27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53FD192" w14:textId="6E3B7C92" w:rsidR="003F270F" w:rsidRPr="003F270F" w:rsidRDefault="003F270F" w:rsidP="003F27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Sekvens C: </w:t>
            </w:r>
            <w:r w:rsidRPr="003F270F">
              <w:rPr>
                <w:rFonts w:asciiTheme="minorHAnsi" w:hAnsiTheme="minorHAnsi" w:cstheme="minorHAnsi"/>
                <w:color w:val="000000" w:themeColor="text1"/>
              </w:rPr>
              <w:t xml:space="preserve">Tidslinje </w:t>
            </w:r>
          </w:p>
          <w:p w14:paraId="1D09B07C" w14:textId="03A5B4A5" w:rsidR="003F270F" w:rsidRPr="003F270F" w:rsidRDefault="003F270F" w:rsidP="003F27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3F270F">
              <w:rPr>
                <w:rFonts w:asciiTheme="minorHAnsi" w:hAnsiTheme="minorHAnsi" w:cstheme="minorHAnsi"/>
                <w:color w:val="000000" w:themeColor="text1"/>
              </w:rPr>
              <w:t xml:space="preserve">Fælles konstruktion af tidslinje på tavlen – eller fælles online (timetoast.com fx) </w:t>
            </w:r>
            <w:proofErr w:type="spellStart"/>
            <w:r w:rsidRPr="003F270F">
              <w:rPr>
                <w:rFonts w:asciiTheme="minorHAnsi" w:hAnsiTheme="minorHAnsi" w:cstheme="minorHAnsi"/>
                <w:color w:val="000000" w:themeColor="text1"/>
              </w:rPr>
              <w:t>evt</w:t>
            </w:r>
            <w:proofErr w:type="spellEnd"/>
            <w:r w:rsidRPr="003F270F">
              <w:rPr>
                <w:rFonts w:asciiTheme="minorHAnsi" w:hAnsiTheme="minorHAnsi" w:cstheme="minorHAnsi"/>
                <w:color w:val="000000" w:themeColor="text1"/>
              </w:rPr>
              <w:t xml:space="preserve"> med to linjer, en til Dr Oetker og en til Tyskland. </w:t>
            </w:r>
          </w:p>
          <w:p w14:paraId="3D30DC8E" w14:textId="77777777" w:rsidR="003F270F" w:rsidRDefault="003F270F" w:rsidP="003F27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EF14B23" w14:textId="77777777" w:rsidR="003F270F" w:rsidRPr="003F270F" w:rsidRDefault="00246A26" w:rsidP="003740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</w:rPr>
            </w:pPr>
            <w:r w:rsidRPr="003F270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Sekvens </w:t>
            </w:r>
            <w:r w:rsidR="003F270F" w:rsidRPr="003F270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D: </w:t>
            </w:r>
            <w:r w:rsidR="003F270F" w:rsidRPr="003F270F">
              <w:rPr>
                <w:rFonts w:asciiTheme="minorHAnsi" w:hAnsiTheme="minorHAnsi" w:cstheme="minorBidi"/>
                <w:color w:val="000000" w:themeColor="text1"/>
              </w:rPr>
              <w:t xml:space="preserve">Produktion af minifilm om Dr Oetker </w:t>
            </w:r>
          </w:p>
          <w:p w14:paraId="426F5522" w14:textId="1B4D06A8" w:rsidR="00246A26" w:rsidRDefault="003F270F" w:rsidP="003740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</w:rPr>
            </w:pPr>
            <w:r w:rsidRPr="003F270F">
              <w:rPr>
                <w:rFonts w:asciiTheme="minorHAnsi" w:hAnsiTheme="minorHAnsi" w:cstheme="minorBidi"/>
                <w:color w:val="000000" w:themeColor="text1"/>
              </w:rPr>
              <w:t xml:space="preserve">Eleverne producerer små gruppeproduktioner, hvor de fortæller evt. hen over en præsentation om firmaet og manden Dr Oetker.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Anvend informationer fra dokumentaren og fx firmaets eget site. </w:t>
            </w:r>
          </w:p>
          <w:p w14:paraId="001389EE" w14:textId="50988D4E" w:rsidR="0012027F" w:rsidRDefault="0012027F" w:rsidP="003740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Vi ser dem sammen næste gang. </w:t>
            </w:r>
          </w:p>
          <w:p w14:paraId="609CA548" w14:textId="77777777" w:rsidR="003F270F" w:rsidRDefault="003F270F" w:rsidP="003740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</w:rPr>
            </w:pPr>
          </w:p>
          <w:p w14:paraId="1308B272" w14:textId="76EA5457" w:rsidR="003F270F" w:rsidRPr="0012027F" w:rsidRDefault="003F270F" w:rsidP="0037409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2027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Sekvens E</w:t>
            </w:r>
            <w:r w:rsidRPr="0012027F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="0012027F">
              <w:rPr>
                <w:rFonts w:asciiTheme="minorHAnsi" w:hAnsiTheme="minorHAnsi" w:cstheme="minorHAnsi"/>
                <w:color w:val="000000" w:themeColor="text1"/>
              </w:rPr>
              <w:t xml:space="preserve">Oversættelsesøvelse </w:t>
            </w:r>
          </w:p>
          <w:p w14:paraId="297955BB" w14:textId="69A1CF52" w:rsidR="003F270F" w:rsidRPr="0012027F" w:rsidRDefault="003F270F" w:rsidP="003F270F">
            <w:pPr>
              <w:rPr>
                <w:rFonts w:cstheme="minorHAnsi"/>
              </w:rPr>
            </w:pPr>
            <w:r w:rsidRPr="0012027F">
              <w:rPr>
                <w:rFonts w:cstheme="minorHAnsi"/>
              </w:rPr>
              <w:t xml:space="preserve">Meget simpelt - oversæt og forklar begreberne - stofmængde, forhold, masse, forbrændingsreaktion, </w:t>
            </w:r>
            <w:proofErr w:type="spellStart"/>
            <w:r w:rsidRPr="0012027F">
              <w:rPr>
                <w:rFonts w:cstheme="minorHAnsi"/>
              </w:rPr>
              <w:t>dekomponering</w:t>
            </w:r>
            <w:proofErr w:type="spellEnd"/>
            <w:r w:rsidRPr="0012027F">
              <w:rPr>
                <w:rFonts w:cstheme="minorHAnsi"/>
              </w:rPr>
              <w:t xml:space="preserve">, etc. </w:t>
            </w:r>
            <w:proofErr w:type="spellStart"/>
            <w:r w:rsidRPr="0012027F">
              <w:rPr>
                <w:rFonts w:cstheme="minorHAnsi"/>
              </w:rPr>
              <w:t>inkl</w:t>
            </w:r>
            <w:proofErr w:type="spellEnd"/>
            <w:r w:rsidRPr="0012027F">
              <w:rPr>
                <w:rFonts w:cstheme="minorHAnsi"/>
              </w:rPr>
              <w:t xml:space="preserve"> enheder</w:t>
            </w:r>
          </w:p>
          <w:p w14:paraId="0AA27D2D" w14:textId="16B287D1" w:rsidR="003F270F" w:rsidRPr="009C1709" w:rsidRDefault="003F270F" w:rsidP="003F270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FF0000"/>
              </w:rPr>
            </w:pPr>
          </w:p>
        </w:tc>
      </w:tr>
      <w:tr w:rsidR="00246A26" w:rsidRPr="00F8416F" w14:paraId="3FCD9A17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687AAFD4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5A3ABBC7" w14:textId="77777777" w:rsidR="0012027F" w:rsidRPr="0012027F" w:rsidRDefault="0012027F" w:rsidP="0012027F">
            <w:pPr>
              <w:spacing w:after="240"/>
              <w:rPr>
                <w:color w:val="000000" w:themeColor="text1"/>
              </w:rPr>
            </w:pPr>
            <w:r w:rsidRPr="0012027F">
              <w:rPr>
                <w:color w:val="000000" w:themeColor="text1"/>
              </w:rPr>
              <w:t xml:space="preserve">De små film kan </w:t>
            </w:r>
            <w:proofErr w:type="spellStart"/>
            <w:r w:rsidRPr="0012027F">
              <w:rPr>
                <w:color w:val="000000" w:themeColor="text1"/>
              </w:rPr>
              <w:t>evt</w:t>
            </w:r>
            <w:proofErr w:type="spellEnd"/>
            <w:r w:rsidRPr="0012027F">
              <w:rPr>
                <w:color w:val="000000" w:themeColor="text1"/>
              </w:rPr>
              <w:t xml:space="preserve"> laves til en aflevering</w:t>
            </w:r>
          </w:p>
          <w:p w14:paraId="1B0C3EB0" w14:textId="2FBDD65D" w:rsidR="00246A26" w:rsidRPr="0012027F" w:rsidRDefault="0012027F" w:rsidP="0012027F">
            <w:pPr>
              <w:spacing w:after="240"/>
              <w:rPr>
                <w:color w:val="FF0000"/>
              </w:rPr>
            </w:pPr>
            <w:r w:rsidRPr="0012027F">
              <w:rPr>
                <w:color w:val="000000" w:themeColor="text1"/>
              </w:rPr>
              <w:t>Tiden er knap, så her kunne man sagtens have endnu et modul til forberedelse og produktion af film</w:t>
            </w:r>
            <w:r>
              <w:rPr>
                <w:color w:val="000000" w:themeColor="text1"/>
              </w:rPr>
              <w:t xml:space="preserve"> og variere længden af filmen herefter. </w:t>
            </w:r>
          </w:p>
        </w:tc>
      </w:tr>
      <w:tr w:rsidR="00246A26" w:rsidRPr="00E62702" w14:paraId="3D18DC7F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4D9D2804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2114FC1E" w14:textId="77777777" w:rsidR="00246A26" w:rsidRPr="009C1709" w:rsidRDefault="00246A26" w:rsidP="0037409F">
            <w:pPr>
              <w:rPr>
                <w:color w:val="FF0000"/>
              </w:rPr>
            </w:pPr>
            <w:r w:rsidRPr="0012027F">
              <w:rPr>
                <w:color w:val="000000" w:themeColor="text1"/>
              </w:rPr>
              <w:t>90 minutter</w:t>
            </w:r>
          </w:p>
        </w:tc>
      </w:tr>
      <w:tr w:rsidR="0012027F" w:rsidRPr="00E62702" w14:paraId="5AB56D47" w14:textId="77777777" w:rsidTr="0037409F">
        <w:tc>
          <w:tcPr>
            <w:tcW w:w="1404" w:type="dxa"/>
            <w:shd w:val="clear" w:color="auto" w:fill="D9E2F3" w:themeFill="accent1" w:themeFillTint="33"/>
          </w:tcPr>
          <w:p w14:paraId="7DCFC68E" w14:textId="77777777" w:rsidR="0012027F" w:rsidRPr="00D57C74" w:rsidRDefault="0012027F" w:rsidP="0012027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767B74FF" w14:textId="77777777" w:rsidR="0012027F" w:rsidRPr="0012027F" w:rsidRDefault="0012027F" w:rsidP="0012027F">
            <w:pPr>
              <w:pStyle w:val="Listeafsnit"/>
              <w:numPr>
                <w:ilvl w:val="0"/>
                <w:numId w:val="36"/>
              </w:numPr>
              <w:rPr>
                <w:color w:val="000000" w:themeColor="text1"/>
              </w:rPr>
            </w:pPr>
            <w:hyperlink r:id="rId16" w:history="1">
              <w:r w:rsidRPr="0012027F">
                <w:rPr>
                  <w:rStyle w:val="Hyperlink"/>
                  <w:color w:val="000000" w:themeColor="text1"/>
                </w:rPr>
                <w:t>https://www.youtube.com/watch?v=lWPSbkDw1gA</w:t>
              </w:r>
            </w:hyperlink>
          </w:p>
          <w:p w14:paraId="7359E50F" w14:textId="3DE6A2B7" w:rsidR="0012027F" w:rsidRPr="009C1709" w:rsidRDefault="0012027F" w:rsidP="0012027F">
            <w:pPr>
              <w:pStyle w:val="Listeafsnit"/>
              <w:numPr>
                <w:ilvl w:val="0"/>
                <w:numId w:val="36"/>
              </w:numPr>
              <w:rPr>
                <w:color w:val="FF0000"/>
              </w:rPr>
            </w:pPr>
            <w:r w:rsidRPr="0012027F">
              <w:rPr>
                <w:color w:val="000000" w:themeColor="text1"/>
              </w:rPr>
              <w:t>PP fra materialemappen</w:t>
            </w:r>
          </w:p>
        </w:tc>
      </w:tr>
    </w:tbl>
    <w:p w14:paraId="7D2E2E4E" w14:textId="77777777" w:rsidR="00246A26" w:rsidRDefault="00246A26" w:rsidP="00246A26"/>
    <w:p w14:paraId="6FB36DA7" w14:textId="77777777" w:rsidR="00246A26" w:rsidRPr="00D57C74" w:rsidRDefault="00246A26" w:rsidP="00246A26">
      <w:pPr>
        <w:rPr>
          <w:color w:val="2F5496" w:themeColor="accent1" w:themeShade="BF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246A26" w:rsidRPr="00E62702" w14:paraId="3E698336" w14:textId="77777777" w:rsidTr="00870A0A">
        <w:tc>
          <w:tcPr>
            <w:tcW w:w="1404" w:type="dxa"/>
            <w:shd w:val="clear" w:color="auto" w:fill="D9E2F3" w:themeFill="accent1" w:themeFillTint="33"/>
          </w:tcPr>
          <w:p w14:paraId="5182A1AB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1B80FCA8" w14:textId="27727A1E" w:rsidR="00246A26" w:rsidRPr="00E62702" w:rsidRDefault="0012027F" w:rsidP="0037409F">
            <w:pPr>
              <w:rPr>
                <w:color w:val="A6A6A6" w:themeColor="background1" w:themeShade="A6"/>
              </w:rPr>
            </w:pPr>
            <w:r>
              <w:t xml:space="preserve">Kemi og </w:t>
            </w:r>
            <w:r w:rsidR="00246A26" w:rsidRPr="2B05C0E3">
              <w:t xml:space="preserve">Tysk, modul 4 </w:t>
            </w:r>
          </w:p>
        </w:tc>
      </w:tr>
      <w:tr w:rsidR="00246A26" w:rsidRPr="00E62702" w14:paraId="1161AFBF" w14:textId="77777777" w:rsidTr="00870A0A">
        <w:tc>
          <w:tcPr>
            <w:tcW w:w="1404" w:type="dxa"/>
            <w:shd w:val="clear" w:color="auto" w:fill="D9E2F3" w:themeFill="accent1" w:themeFillTint="33"/>
          </w:tcPr>
          <w:p w14:paraId="70DB81B6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7B7EC5A8" w14:textId="79EEB98B" w:rsidR="00246A26" w:rsidRPr="008F7D35" w:rsidRDefault="0012027F" w:rsidP="0012027F">
            <w:pPr>
              <w:pStyle w:val="Listeafsnit"/>
              <w:numPr>
                <w:ilvl w:val="0"/>
                <w:numId w:val="23"/>
              </w:numPr>
              <w:spacing w:line="259" w:lineRule="auto"/>
              <w:rPr>
                <w:color w:val="000000" w:themeColor="text1"/>
              </w:rPr>
            </w:pPr>
            <w:r w:rsidRPr="008F7D35">
              <w:rPr>
                <w:color w:val="000000" w:themeColor="text1"/>
              </w:rPr>
              <w:t>Eksperimentel tænkning</w:t>
            </w:r>
          </w:p>
          <w:p w14:paraId="49B9A987" w14:textId="3E3429B4" w:rsidR="0012027F" w:rsidRPr="008F7D35" w:rsidRDefault="0012027F" w:rsidP="0012027F">
            <w:pPr>
              <w:pStyle w:val="Listeafsnit"/>
              <w:numPr>
                <w:ilvl w:val="0"/>
                <w:numId w:val="23"/>
              </w:numPr>
              <w:spacing w:line="259" w:lineRule="auto"/>
              <w:rPr>
                <w:color w:val="000000" w:themeColor="text1"/>
              </w:rPr>
            </w:pPr>
            <w:r w:rsidRPr="008F7D35">
              <w:rPr>
                <w:color w:val="000000" w:themeColor="text1"/>
              </w:rPr>
              <w:t xml:space="preserve">Laboratorie øvelse </w:t>
            </w:r>
          </w:p>
          <w:p w14:paraId="2BBEA6E7" w14:textId="77777777" w:rsidR="0012027F" w:rsidRPr="008F7D35" w:rsidRDefault="0012027F" w:rsidP="0012027F">
            <w:pPr>
              <w:pStyle w:val="Listeafsnit"/>
              <w:numPr>
                <w:ilvl w:val="0"/>
                <w:numId w:val="23"/>
              </w:numPr>
              <w:spacing w:line="259" w:lineRule="auto"/>
              <w:rPr>
                <w:color w:val="000000" w:themeColor="text1"/>
              </w:rPr>
            </w:pPr>
            <w:r w:rsidRPr="008F7D35">
              <w:rPr>
                <w:color w:val="000000" w:themeColor="text1"/>
              </w:rPr>
              <w:t xml:space="preserve">Forberedelse til den store finale – Natronforsøget </w:t>
            </w:r>
          </w:p>
          <w:p w14:paraId="040A1203" w14:textId="2514A205" w:rsidR="0012027F" w:rsidRPr="009C1709" w:rsidRDefault="0012027F" w:rsidP="0012027F">
            <w:pPr>
              <w:pStyle w:val="Listeafsnit"/>
              <w:numPr>
                <w:ilvl w:val="0"/>
                <w:numId w:val="23"/>
              </w:numPr>
              <w:spacing w:line="259" w:lineRule="auto"/>
              <w:rPr>
                <w:color w:val="FF0000"/>
              </w:rPr>
            </w:pPr>
            <w:r w:rsidRPr="008F7D35">
              <w:rPr>
                <w:color w:val="000000" w:themeColor="text1"/>
              </w:rPr>
              <w:t xml:space="preserve">Oversættelse af kemiske sætninger og vendinger, som anvendes i forsøget – som forberedelse til </w:t>
            </w:r>
            <w:r w:rsidR="008F7D35" w:rsidRPr="008F7D35">
              <w:rPr>
                <w:color w:val="000000" w:themeColor="text1"/>
              </w:rPr>
              <w:t xml:space="preserve">det store tyske kageeksperiment. </w:t>
            </w:r>
          </w:p>
        </w:tc>
      </w:tr>
      <w:tr w:rsidR="00246A26" w:rsidRPr="00E62702" w14:paraId="2BC09D77" w14:textId="77777777" w:rsidTr="00870A0A">
        <w:tc>
          <w:tcPr>
            <w:tcW w:w="1404" w:type="dxa"/>
            <w:shd w:val="clear" w:color="auto" w:fill="D9E2F3" w:themeFill="accent1" w:themeFillTint="33"/>
          </w:tcPr>
          <w:p w14:paraId="6B9FDDC5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2E42845A" w14:textId="23226B09" w:rsidR="00246A26" w:rsidRPr="008F7D35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008F7D35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Sekvens A</w:t>
            </w:r>
            <w:r w:rsidRPr="008F7D35">
              <w:rPr>
                <w:rFonts w:asciiTheme="minorHAnsi" w:hAnsiTheme="minorHAnsi" w:cstheme="minorBidi"/>
                <w:color w:val="000000" w:themeColor="text1"/>
              </w:rPr>
              <w:t xml:space="preserve">: </w:t>
            </w:r>
            <w:r w:rsidR="008F7D35" w:rsidRPr="008F7D35">
              <w:rPr>
                <w:rFonts w:asciiTheme="minorHAnsi" w:hAnsiTheme="minorHAnsi" w:cstheme="minorBidi"/>
                <w:color w:val="000000" w:themeColor="text1"/>
              </w:rPr>
              <w:t>Eleverne har som lektie læst øvelsesvejledningen på dansk</w:t>
            </w:r>
          </w:p>
          <w:p w14:paraId="59B3241C" w14:textId="2A0E4FE0" w:rsidR="008F7D35" w:rsidRPr="008F7D35" w:rsidRDefault="008F7D35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r w:rsidRPr="008F7D35">
              <w:rPr>
                <w:rFonts w:asciiTheme="minorHAnsi" w:hAnsiTheme="minorHAnsi" w:cstheme="minorBidi"/>
                <w:color w:val="000000" w:themeColor="text1"/>
              </w:rPr>
              <w:t xml:space="preserve">Kort gennemgang (PP i materialemappen) </w:t>
            </w:r>
          </w:p>
          <w:p w14:paraId="6482BFBD" w14:textId="77777777" w:rsidR="008F7D35" w:rsidRPr="008F7D35" w:rsidRDefault="008F7D35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</w:p>
          <w:p w14:paraId="48DC4AD5" w14:textId="70CCE5E4" w:rsidR="00246A26" w:rsidRPr="008F7D35" w:rsidRDefault="00246A26" w:rsidP="0037409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8F7D35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Sekvens B:</w:t>
            </w:r>
            <w:r w:rsidR="008F7D35" w:rsidRPr="008F7D35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8F7D35" w:rsidRPr="008F7D35">
              <w:rPr>
                <w:rFonts w:asciiTheme="minorHAnsi" w:hAnsiTheme="minorHAnsi" w:cstheme="minorBidi"/>
                <w:color w:val="000000" w:themeColor="text1"/>
              </w:rPr>
              <w:t>Vi laver forsøget i modulet – mængdeberegninger med natron</w:t>
            </w:r>
            <w:r w:rsidR="008F7D35" w:rsidRPr="008F7D35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</w:p>
          <w:p w14:paraId="462FBAED" w14:textId="77777777" w:rsidR="00246A26" w:rsidRPr="008F7D35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  <w:p w14:paraId="470D6AFB" w14:textId="77777777" w:rsidR="008F7D35" w:rsidRPr="008F7D35" w:rsidRDefault="00246A26" w:rsidP="008F7D35">
            <w:pPr>
              <w:rPr>
                <w:color w:val="000000" w:themeColor="text1"/>
              </w:rPr>
            </w:pPr>
            <w:r w:rsidRPr="008F7D35">
              <w:rPr>
                <w:b/>
                <w:bCs/>
                <w:color w:val="000000" w:themeColor="text1"/>
              </w:rPr>
              <w:t>Sekvens C:</w:t>
            </w:r>
            <w:r w:rsidRPr="008F7D35">
              <w:rPr>
                <w:color w:val="000000" w:themeColor="text1"/>
              </w:rPr>
              <w:t xml:space="preserve"> </w:t>
            </w:r>
            <w:r w:rsidR="008F7D35" w:rsidRPr="008F7D35">
              <w:rPr>
                <w:color w:val="000000" w:themeColor="text1"/>
              </w:rPr>
              <w:t xml:space="preserve">Undervejs i forsøget tager eleverne billeder og film af forskellige dele af forsøget. </w:t>
            </w:r>
          </w:p>
          <w:p w14:paraId="5E15EEE1" w14:textId="77777777" w:rsidR="008F7D35" w:rsidRPr="008F7D35" w:rsidRDefault="008F7D35" w:rsidP="008F7D35">
            <w:pPr>
              <w:rPr>
                <w:color w:val="000000" w:themeColor="text1"/>
              </w:rPr>
            </w:pPr>
          </w:p>
          <w:p w14:paraId="68CDFEB7" w14:textId="0ADC11F0" w:rsidR="008F7D35" w:rsidRDefault="008F7D35" w:rsidP="008F7D35">
            <w:pPr>
              <w:rPr>
                <w:color w:val="000000" w:themeColor="text1"/>
              </w:rPr>
            </w:pPr>
            <w:r w:rsidRPr="008F7D35">
              <w:rPr>
                <w:b/>
                <w:bCs/>
                <w:color w:val="000000" w:themeColor="text1"/>
              </w:rPr>
              <w:t>Sekvens D</w:t>
            </w:r>
            <w:r w:rsidRPr="008F7D35">
              <w:rPr>
                <w:color w:val="000000" w:themeColor="text1"/>
              </w:rPr>
              <w:t xml:space="preserve">: Oversæt kemiske sætninger til tysk - se arbejdsark i materialemappen. </w:t>
            </w:r>
          </w:p>
          <w:p w14:paraId="6E64B328" w14:textId="77777777" w:rsidR="00870A0A" w:rsidRDefault="00870A0A" w:rsidP="008F7D35">
            <w:pPr>
              <w:rPr>
                <w:color w:val="000000" w:themeColor="text1"/>
              </w:rPr>
            </w:pPr>
          </w:p>
          <w:p w14:paraId="515A58BE" w14:textId="459D7273" w:rsidR="00870A0A" w:rsidRPr="008F7D35" w:rsidRDefault="00870A0A" w:rsidP="008F7D35">
            <w:pPr>
              <w:rPr>
                <w:color w:val="000000" w:themeColor="text1"/>
              </w:rPr>
            </w:pPr>
            <w:r w:rsidRPr="00870A0A">
              <w:rPr>
                <w:b/>
                <w:bCs/>
                <w:color w:val="000000" w:themeColor="text1"/>
              </w:rPr>
              <w:t>Sekvens E</w:t>
            </w:r>
            <w:r>
              <w:rPr>
                <w:color w:val="000000" w:themeColor="text1"/>
              </w:rPr>
              <w:t xml:space="preserve">: Vi ser de små film om Dr Oetker fra sidste gang og evaluerer fælles i klassen. </w:t>
            </w:r>
          </w:p>
          <w:p w14:paraId="464DA505" w14:textId="37A8E334" w:rsidR="00246A26" w:rsidRPr="008F7D35" w:rsidRDefault="00246A26" w:rsidP="00120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246A26" w:rsidRPr="00E62702" w14:paraId="018DD3C8" w14:textId="77777777" w:rsidTr="00870A0A">
        <w:tc>
          <w:tcPr>
            <w:tcW w:w="1404" w:type="dxa"/>
            <w:shd w:val="clear" w:color="auto" w:fill="D9E2F3" w:themeFill="accent1" w:themeFillTint="33"/>
          </w:tcPr>
          <w:p w14:paraId="1765A03F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06F0CD2D" w14:textId="77777777" w:rsidR="00246A26" w:rsidRPr="008F7D35" w:rsidRDefault="008F7D35" w:rsidP="0037409F">
            <w:pPr>
              <w:rPr>
                <w:color w:val="000000" w:themeColor="text1"/>
              </w:rPr>
            </w:pPr>
            <w:r w:rsidRPr="008F7D35">
              <w:rPr>
                <w:color w:val="000000" w:themeColor="text1"/>
              </w:rPr>
              <w:t>Husk materialer til forsøget</w:t>
            </w:r>
          </w:p>
          <w:p w14:paraId="30C14556" w14:textId="07240312" w:rsidR="008F7D35" w:rsidRPr="00E62702" w:rsidRDefault="008F7D35" w:rsidP="0037409F">
            <w:pPr>
              <w:rPr>
                <w:color w:val="A6A6A6" w:themeColor="background1" w:themeShade="A6"/>
              </w:rPr>
            </w:pPr>
            <w:r w:rsidRPr="008F7D35">
              <w:rPr>
                <w:color w:val="000000" w:themeColor="text1"/>
              </w:rPr>
              <w:t xml:space="preserve">Book passende lokale </w:t>
            </w:r>
          </w:p>
        </w:tc>
      </w:tr>
      <w:tr w:rsidR="00246A26" w:rsidRPr="00E62702" w14:paraId="78E984E2" w14:textId="77777777" w:rsidTr="00870A0A">
        <w:tc>
          <w:tcPr>
            <w:tcW w:w="1404" w:type="dxa"/>
            <w:shd w:val="clear" w:color="auto" w:fill="D9E2F3" w:themeFill="accent1" w:themeFillTint="33"/>
          </w:tcPr>
          <w:p w14:paraId="39024379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26E34C0E" w14:textId="77777777" w:rsidR="00246A26" w:rsidRPr="009C1709" w:rsidRDefault="00246A26" w:rsidP="0037409F">
            <w:pPr>
              <w:pStyle w:val="Listeafsnit"/>
              <w:ind w:left="0"/>
              <w:rPr>
                <w:color w:val="FF0000"/>
              </w:rPr>
            </w:pPr>
            <w:r w:rsidRPr="00870A0A">
              <w:rPr>
                <w:color w:val="000000" w:themeColor="text1"/>
              </w:rPr>
              <w:t xml:space="preserve">90 min. </w:t>
            </w:r>
          </w:p>
        </w:tc>
      </w:tr>
      <w:tr w:rsidR="00870A0A" w:rsidRPr="00E62702" w14:paraId="59CB330F" w14:textId="77777777" w:rsidTr="008E1ED2">
        <w:tc>
          <w:tcPr>
            <w:tcW w:w="1404" w:type="dxa"/>
            <w:shd w:val="clear" w:color="auto" w:fill="D9E2F3" w:themeFill="accent1" w:themeFillTint="33"/>
          </w:tcPr>
          <w:p w14:paraId="319BBD1A" w14:textId="03807AC4" w:rsidR="00870A0A" w:rsidRDefault="00870A0A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3EB2509B" w14:textId="72F25325" w:rsidR="00870A0A" w:rsidRPr="009C1709" w:rsidRDefault="00870A0A" w:rsidP="0037409F">
            <w:pPr>
              <w:pStyle w:val="Listeafsnit"/>
              <w:ind w:left="0"/>
              <w:rPr>
                <w:color w:val="FF0000"/>
              </w:rPr>
            </w:pPr>
            <w:r w:rsidRPr="00870A0A">
              <w:rPr>
                <w:color w:val="000000" w:themeColor="text1"/>
              </w:rPr>
              <w:t>Præsentation og forsøgsvejledning i materialemappen</w:t>
            </w:r>
          </w:p>
        </w:tc>
      </w:tr>
    </w:tbl>
    <w:p w14:paraId="34517CC7" w14:textId="77777777" w:rsidR="00246A26" w:rsidRDefault="00246A26" w:rsidP="00246A26"/>
    <w:p w14:paraId="352CBDD4" w14:textId="77777777" w:rsidR="00246A26" w:rsidRPr="00D57C74" w:rsidRDefault="00246A26" w:rsidP="00246A26">
      <w:pPr>
        <w:rPr>
          <w:color w:val="2F5496" w:themeColor="accent1" w:themeShade="BF"/>
        </w:rPr>
      </w:pPr>
    </w:p>
    <w:tbl>
      <w:tblPr>
        <w:tblStyle w:val="Tabel-Gitter"/>
        <w:tblW w:w="10262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04"/>
        <w:gridCol w:w="8958"/>
      </w:tblGrid>
      <w:tr w:rsidR="00246A26" w:rsidRPr="00E62702" w14:paraId="269533AD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107B3833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958" w:type="dxa"/>
          </w:tcPr>
          <w:p w14:paraId="6227A942" w14:textId="132ECF12" w:rsidR="00246A26" w:rsidRPr="00E62702" w:rsidRDefault="00870A0A" w:rsidP="0037409F">
            <w:pPr>
              <w:rPr>
                <w:color w:val="A6A6A6" w:themeColor="background1" w:themeShade="A6"/>
              </w:rPr>
            </w:pPr>
            <w:r>
              <w:t xml:space="preserve">Kemi og </w:t>
            </w:r>
            <w:r w:rsidR="00246A26" w:rsidRPr="2B05C0E3">
              <w:t>Tysk, modul 5</w:t>
            </w:r>
          </w:p>
        </w:tc>
      </w:tr>
      <w:tr w:rsidR="00246A26" w:rsidRPr="00E62702" w14:paraId="77ED7A70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44EC4080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958" w:type="dxa"/>
          </w:tcPr>
          <w:p w14:paraId="367E3229" w14:textId="77777777" w:rsidR="00870A0A" w:rsidRPr="00870A0A" w:rsidRDefault="00870A0A" w:rsidP="00870A0A">
            <w:r w:rsidRPr="00870A0A">
              <w:t xml:space="preserve">Formidling af eksperimentelt arbejde på tysk, elevpræsentationer af både kemisk og kulturelt stof. </w:t>
            </w:r>
          </w:p>
          <w:p w14:paraId="62635A68" w14:textId="77777777" w:rsidR="00870A0A" w:rsidRPr="00870A0A" w:rsidRDefault="00870A0A" w:rsidP="00870A0A"/>
          <w:p w14:paraId="70F5ADED" w14:textId="32C5517E" w:rsidR="00870A0A" w:rsidRDefault="00870A0A" w:rsidP="00870A0A">
            <w:r w:rsidRPr="00870A0A">
              <w:t xml:space="preserve">Kemi på tysk </w:t>
            </w:r>
          </w:p>
          <w:p w14:paraId="6BDDBCDC" w14:textId="77777777" w:rsidR="00870A0A" w:rsidRDefault="00870A0A" w:rsidP="00870A0A"/>
          <w:p w14:paraId="50999C7E" w14:textId="026021FC" w:rsidR="00870A0A" w:rsidRPr="00870A0A" w:rsidRDefault="00870A0A" w:rsidP="00870A0A">
            <w:r w:rsidRPr="00870A0A">
              <w:t xml:space="preserve">Øvelse med at præsentere fx de forskellige produktlinjer på tysk. En form for forberedelse til </w:t>
            </w:r>
            <w:r>
              <w:t xml:space="preserve">The </w:t>
            </w:r>
            <w:r w:rsidRPr="00870A0A">
              <w:t>show</w:t>
            </w:r>
            <w:r>
              <w:t xml:space="preserve"> </w:t>
            </w:r>
            <w:r>
              <w:sym w:font="Wingdings" w:char="F04A"/>
            </w:r>
            <w:r>
              <w:t xml:space="preserve"> </w:t>
            </w:r>
            <w:r w:rsidRPr="00870A0A">
              <w:t xml:space="preserve"> </w:t>
            </w:r>
          </w:p>
          <w:p w14:paraId="76345479" w14:textId="77777777" w:rsidR="00870A0A" w:rsidRPr="00870A0A" w:rsidRDefault="00870A0A" w:rsidP="00870A0A"/>
          <w:p w14:paraId="4F151C5A" w14:textId="3C7D0F8F" w:rsidR="00246A26" w:rsidRPr="009C1709" w:rsidRDefault="00246A26" w:rsidP="00870A0A">
            <w:pPr>
              <w:pStyle w:val="Listeafsnit"/>
              <w:rPr>
                <w:color w:val="FF0000"/>
              </w:rPr>
            </w:pPr>
          </w:p>
        </w:tc>
      </w:tr>
      <w:tr w:rsidR="00246A26" w:rsidRPr="00E62702" w14:paraId="2C7FCCD7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6C7F2168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958" w:type="dxa"/>
          </w:tcPr>
          <w:p w14:paraId="3BF33A3D" w14:textId="001B1C0B" w:rsidR="00246A26" w:rsidRPr="00B4176D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Sekvens A</w:t>
            </w:r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="0012027F" w:rsidRPr="00B4176D">
              <w:rPr>
                <w:rFonts w:asciiTheme="minorHAnsi" w:hAnsiTheme="minorHAnsi" w:cstheme="minorHAnsi"/>
                <w:color w:val="000000" w:themeColor="text1"/>
              </w:rPr>
              <w:t>Produktion af minifilm om udvalgte kemiske begreber (i stil med den vi så om molarmasse i modul 2)</w:t>
            </w:r>
          </w:p>
          <w:p w14:paraId="37CCB31B" w14:textId="77777777" w:rsidR="00870A0A" w:rsidRPr="00B4176D" w:rsidRDefault="00EB68A7" w:rsidP="00870A0A">
            <w:pPr>
              <w:rPr>
                <w:rFonts w:cstheme="minorHAnsi"/>
                <w:color w:val="000000" w:themeColor="text1"/>
              </w:rPr>
            </w:pPr>
            <w:hyperlink r:id="rId17">
              <w:r w:rsidR="00870A0A" w:rsidRPr="00B4176D">
                <w:rPr>
                  <w:rFonts w:cstheme="minorHAnsi"/>
                  <w:color w:val="000000" w:themeColor="text1"/>
                  <w:u w:val="single"/>
                </w:rPr>
                <w:t>https://studyflix.de/chemie/molare-masse-berechnen-1573</w:t>
              </w:r>
            </w:hyperlink>
            <w:r w:rsidR="00870A0A" w:rsidRPr="00B4176D">
              <w:rPr>
                <w:rFonts w:cstheme="minorHAnsi"/>
                <w:color w:val="000000" w:themeColor="text1"/>
              </w:rPr>
              <w:t xml:space="preserve"> </w:t>
            </w:r>
          </w:p>
          <w:p w14:paraId="53193CD7" w14:textId="77777777" w:rsidR="00870A0A" w:rsidRPr="00B4176D" w:rsidRDefault="00870A0A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color w:val="000000" w:themeColor="text1"/>
              </w:rPr>
              <w:t>Eleverne øver og skriver manus.</w:t>
            </w:r>
          </w:p>
          <w:p w14:paraId="62880495" w14:textId="0C44CA0D" w:rsidR="00870A0A" w:rsidRPr="00B4176D" w:rsidRDefault="00870A0A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Brug oversigt over grundstoffer på tysk og over kemiske udtryk. Varighed </w:t>
            </w:r>
            <w:proofErr w:type="spellStart"/>
            <w:r w:rsidRPr="00B4176D">
              <w:rPr>
                <w:rFonts w:asciiTheme="minorHAnsi" w:hAnsiTheme="minorHAnsi" w:cstheme="minorHAnsi"/>
                <w:color w:val="000000" w:themeColor="text1"/>
              </w:rPr>
              <w:t>ca</w:t>
            </w:r>
            <w:proofErr w:type="spellEnd"/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 3 min. Anvend fx de ting de oversatte i sidste modul. </w:t>
            </w:r>
          </w:p>
          <w:p w14:paraId="3499A9A8" w14:textId="77777777" w:rsidR="00870A0A" w:rsidRPr="00B4176D" w:rsidRDefault="00870A0A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049322" w14:textId="7459FED5" w:rsidR="00246A26" w:rsidRPr="00B4176D" w:rsidRDefault="00246A26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Sekvens B:</w:t>
            </w:r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B067A" w:rsidRPr="00B4176D">
              <w:rPr>
                <w:rFonts w:asciiTheme="minorHAnsi" w:hAnsiTheme="minorHAnsi" w:cstheme="minorHAnsi"/>
                <w:color w:val="000000" w:themeColor="text1"/>
              </w:rPr>
              <w:t xml:space="preserve">Mini </w:t>
            </w:r>
            <w:proofErr w:type="spellStart"/>
            <w:r w:rsidR="00FB067A" w:rsidRPr="00B4176D">
              <w:rPr>
                <w:rFonts w:asciiTheme="minorHAnsi" w:hAnsiTheme="minorHAnsi" w:cstheme="minorHAnsi"/>
                <w:color w:val="000000" w:themeColor="text1"/>
              </w:rPr>
              <w:t>Dox</w:t>
            </w:r>
            <w:proofErr w:type="spellEnd"/>
            <w:r w:rsidR="00FB067A" w:rsidRPr="00B4176D">
              <w:rPr>
                <w:rFonts w:asciiTheme="minorHAnsi" w:hAnsiTheme="minorHAnsi" w:cstheme="minorHAnsi"/>
                <w:color w:val="000000" w:themeColor="text1"/>
              </w:rPr>
              <w:t xml:space="preserve"> om produkt </w:t>
            </w:r>
          </w:p>
          <w:p w14:paraId="63B6CA9F" w14:textId="321628BE" w:rsidR="00FB067A" w:rsidRPr="00B4176D" w:rsidRDefault="00B4176D" w:rsidP="00B417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="00FB067A" w:rsidRPr="00B4176D">
              <w:rPr>
                <w:rFonts w:asciiTheme="minorHAnsi" w:hAnsiTheme="minorHAnsi" w:cstheme="minorHAnsi"/>
              </w:rPr>
              <w:t>Udvælg et produkt eller en produktlinje hos Dr Oetker – oetker.de</w:t>
            </w:r>
          </w:p>
          <w:p w14:paraId="76881884" w14:textId="30BE680B" w:rsidR="00FB067A" w:rsidRPr="00B4176D" w:rsidRDefault="00FB067A" w:rsidP="00B4176D">
            <w:pPr>
              <w:rPr>
                <w:rFonts w:cstheme="minorHAnsi"/>
              </w:rPr>
            </w:pPr>
            <w:r w:rsidRPr="00B4176D">
              <w:rPr>
                <w:rFonts w:cstheme="minorHAnsi"/>
              </w:rPr>
              <w:t>2.</w:t>
            </w:r>
            <w:r w:rsidR="00B4176D" w:rsidRPr="00B4176D">
              <w:rPr>
                <w:rFonts w:cstheme="minorHAnsi"/>
              </w:rPr>
              <w:t xml:space="preserve"> </w:t>
            </w:r>
            <w:r w:rsidRPr="00B4176D">
              <w:rPr>
                <w:rFonts w:cstheme="minorHAnsi"/>
              </w:rPr>
              <w:t>Præsentation – vælg en eller to værter som taler tysk i billedet, brug en projektor eller computer som visuelt element.</w:t>
            </w:r>
          </w:p>
          <w:p w14:paraId="5E21693A" w14:textId="79BD8585" w:rsidR="00FB067A" w:rsidRPr="00B4176D" w:rsidRDefault="00FB067A" w:rsidP="00B4176D">
            <w:pPr>
              <w:rPr>
                <w:rFonts w:cstheme="minorHAnsi"/>
              </w:rPr>
            </w:pPr>
            <w:r w:rsidRPr="00B4176D">
              <w:rPr>
                <w:rFonts w:cstheme="minorHAnsi"/>
              </w:rPr>
              <w:t>3.</w:t>
            </w:r>
            <w:r w:rsidR="00B4176D" w:rsidRPr="00B4176D">
              <w:rPr>
                <w:rFonts w:cstheme="minorHAnsi"/>
              </w:rPr>
              <w:t xml:space="preserve"> I</w:t>
            </w:r>
            <w:r w:rsidRPr="00B4176D">
              <w:rPr>
                <w:rFonts w:cstheme="minorHAnsi"/>
              </w:rPr>
              <w:t>de/opfindelse/historisk baggrund/ placering i Oetker dynastiet…</w:t>
            </w:r>
          </w:p>
          <w:p w14:paraId="42CEB7DA" w14:textId="4BE1724E" w:rsidR="00FB067A" w:rsidRDefault="00FB067A" w:rsidP="00B4176D">
            <w:pPr>
              <w:rPr>
                <w:rFonts w:cstheme="minorHAnsi"/>
              </w:rPr>
            </w:pPr>
            <w:r w:rsidRPr="00B4176D">
              <w:rPr>
                <w:rFonts w:cstheme="minorHAnsi"/>
              </w:rPr>
              <w:t>4.</w:t>
            </w:r>
            <w:r w:rsidR="00B4176D" w:rsidRPr="00B4176D">
              <w:rPr>
                <w:rFonts w:cstheme="minorHAnsi"/>
              </w:rPr>
              <w:t xml:space="preserve"> </w:t>
            </w:r>
            <w:r w:rsidRPr="00B4176D">
              <w:rPr>
                <w:rFonts w:cstheme="minorHAnsi"/>
              </w:rPr>
              <w:t>Funktion, anvendelse, målgruppe, succes?</w:t>
            </w:r>
          </w:p>
          <w:p w14:paraId="7E096E9D" w14:textId="77777777" w:rsidR="00B4176D" w:rsidRDefault="00B4176D" w:rsidP="00B4176D">
            <w:pPr>
              <w:rPr>
                <w:rFonts w:cstheme="minorHAnsi"/>
              </w:rPr>
            </w:pPr>
          </w:p>
          <w:p w14:paraId="3D467FB3" w14:textId="77777777" w:rsidR="00B4176D" w:rsidRDefault="00B4176D" w:rsidP="00B4176D">
            <w:pPr>
              <w:rPr>
                <w:color w:val="1155CC"/>
                <w:sz w:val="28"/>
                <w:szCs w:val="28"/>
                <w:u w:val="single"/>
              </w:rPr>
            </w:pPr>
            <w:r>
              <w:rPr>
                <w:rFonts w:cstheme="minorHAnsi"/>
              </w:rPr>
              <w:t xml:space="preserve">Inspiration: </w:t>
            </w:r>
            <w:hyperlink r:id="rId18">
              <w:r>
                <w:rPr>
                  <w:color w:val="1155CC"/>
                  <w:sz w:val="28"/>
                  <w:szCs w:val="28"/>
                  <w:u w:val="single"/>
                </w:rPr>
                <w:t>https://www.oetker.dk/produkter/s/bagning/bageingredienser/haevemidler</w:t>
              </w:r>
            </w:hyperlink>
          </w:p>
          <w:p w14:paraId="720F1840" w14:textId="77777777" w:rsidR="00FB067A" w:rsidRPr="00B4176D" w:rsidRDefault="00FB067A" w:rsidP="003740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0B435C6" w14:textId="1362BDF7" w:rsidR="00246A26" w:rsidRPr="00B4176D" w:rsidRDefault="00246A26" w:rsidP="00120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417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Sekvens C:</w:t>
            </w:r>
            <w:r w:rsidRPr="00B4176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4176D">
              <w:rPr>
                <w:rFonts w:asciiTheme="minorHAnsi" w:hAnsiTheme="minorHAnsi" w:cstheme="minorHAnsi"/>
                <w:color w:val="000000" w:themeColor="text1"/>
              </w:rPr>
              <w:t>Vi ser dem sammen og kommer med feedback.</w:t>
            </w:r>
          </w:p>
        </w:tc>
      </w:tr>
      <w:tr w:rsidR="00246A26" w:rsidRPr="00E62702" w14:paraId="293481EC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3DE21AC3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958" w:type="dxa"/>
          </w:tcPr>
          <w:p w14:paraId="0FD26454" w14:textId="756D0881" w:rsidR="00B4176D" w:rsidRDefault="00B4176D" w:rsidP="00FB067A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Husk at udvælge to værter til showet i næste modul. </w:t>
            </w:r>
          </w:p>
          <w:p w14:paraId="7DFEC731" w14:textId="3C76C977" w:rsidR="00B4176D" w:rsidRPr="00B4176D" w:rsidRDefault="00B4176D" w:rsidP="00FB06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Igen her et modul med relativt tidspres. Kunne godt gå over to moduler. </w:t>
            </w:r>
          </w:p>
          <w:p w14:paraId="0F9D8643" w14:textId="0182BE7D" w:rsidR="00246A26" w:rsidRPr="00B4176D" w:rsidRDefault="00FB067A" w:rsidP="00FB067A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Film om </w:t>
            </w:r>
            <w:proofErr w:type="spellStart"/>
            <w:r w:rsidRPr="00B4176D">
              <w:rPr>
                <w:color w:val="000000" w:themeColor="text1"/>
              </w:rPr>
              <w:t>molarmasse</w:t>
            </w:r>
            <w:proofErr w:type="spellEnd"/>
            <w:r w:rsidRPr="00B4176D">
              <w:rPr>
                <w:color w:val="000000" w:themeColor="text1"/>
              </w:rPr>
              <w:t xml:space="preserve"> kan </w:t>
            </w:r>
            <w:proofErr w:type="spellStart"/>
            <w:r w:rsidRPr="00B4176D">
              <w:rPr>
                <w:color w:val="000000" w:themeColor="text1"/>
              </w:rPr>
              <w:t>evt</w:t>
            </w:r>
            <w:proofErr w:type="spellEnd"/>
            <w:r w:rsidRPr="00B4176D">
              <w:rPr>
                <w:color w:val="000000" w:themeColor="text1"/>
              </w:rPr>
              <w:t xml:space="preserve"> laves til afleveringer i tysk og eller kemi. </w:t>
            </w:r>
            <w:r w:rsidR="00246A26" w:rsidRPr="00B4176D">
              <w:rPr>
                <w:color w:val="000000" w:themeColor="text1"/>
              </w:rPr>
              <w:t xml:space="preserve"> </w:t>
            </w:r>
          </w:p>
        </w:tc>
      </w:tr>
      <w:tr w:rsidR="009C1709" w:rsidRPr="009C1709" w14:paraId="0EA20A80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5E68FC72" w14:textId="77777777" w:rsidR="00246A26" w:rsidRPr="0012027F" w:rsidRDefault="00246A26" w:rsidP="0037409F">
            <w:pPr>
              <w:rPr>
                <w:color w:val="4472C4" w:themeColor="accent1"/>
              </w:rPr>
            </w:pPr>
            <w:r w:rsidRPr="0012027F">
              <w:rPr>
                <w:color w:val="4472C4" w:themeColor="accent1"/>
              </w:rPr>
              <w:t>Estimeret tidsforbrug</w:t>
            </w:r>
          </w:p>
        </w:tc>
        <w:tc>
          <w:tcPr>
            <w:tcW w:w="8958" w:type="dxa"/>
          </w:tcPr>
          <w:p w14:paraId="7CA986B7" w14:textId="77777777" w:rsidR="00246A26" w:rsidRPr="009C1709" w:rsidRDefault="00246A26" w:rsidP="0037409F">
            <w:pPr>
              <w:pStyle w:val="Listeafsnit"/>
              <w:ind w:left="0"/>
              <w:rPr>
                <w:color w:val="FF0000"/>
              </w:rPr>
            </w:pPr>
            <w:r w:rsidRPr="0012027F">
              <w:rPr>
                <w:color w:val="000000" w:themeColor="text1"/>
              </w:rPr>
              <w:t xml:space="preserve">90 min. </w:t>
            </w:r>
          </w:p>
        </w:tc>
      </w:tr>
      <w:tr w:rsidR="009C1709" w:rsidRPr="009C1709" w14:paraId="15BD954A" w14:textId="77777777" w:rsidTr="00B4176D">
        <w:tc>
          <w:tcPr>
            <w:tcW w:w="1304" w:type="dxa"/>
            <w:shd w:val="clear" w:color="auto" w:fill="D9E2F3" w:themeFill="accent1" w:themeFillTint="33"/>
          </w:tcPr>
          <w:p w14:paraId="4C64D8CF" w14:textId="77777777" w:rsidR="00246A26" w:rsidRPr="0012027F" w:rsidRDefault="00246A26" w:rsidP="0037409F">
            <w:pPr>
              <w:rPr>
                <w:color w:val="4472C4" w:themeColor="accent1"/>
              </w:rPr>
            </w:pPr>
            <w:r w:rsidRPr="0012027F">
              <w:rPr>
                <w:color w:val="4472C4" w:themeColor="accent1"/>
              </w:rPr>
              <w:t>Materialer</w:t>
            </w:r>
          </w:p>
        </w:tc>
        <w:tc>
          <w:tcPr>
            <w:tcW w:w="8958" w:type="dxa"/>
          </w:tcPr>
          <w:p w14:paraId="2B91C89F" w14:textId="5AD76E36" w:rsidR="00B4176D" w:rsidRPr="00B4176D" w:rsidRDefault="00B4176D" w:rsidP="00B4176D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Inspiration til </w:t>
            </w:r>
            <w:proofErr w:type="spellStart"/>
            <w:r w:rsidRPr="00B4176D">
              <w:rPr>
                <w:color w:val="000000" w:themeColor="text1"/>
              </w:rPr>
              <w:t>minidox</w:t>
            </w:r>
            <w:proofErr w:type="spellEnd"/>
            <w:r w:rsidRPr="00B4176D">
              <w:rPr>
                <w:color w:val="000000" w:themeColor="text1"/>
              </w:rPr>
              <w:t xml:space="preserve"> </w:t>
            </w:r>
          </w:p>
          <w:p w14:paraId="52919BC2" w14:textId="1B1F780F" w:rsidR="00B4176D" w:rsidRPr="00B4176D" w:rsidRDefault="00EB68A7" w:rsidP="00B4176D">
            <w:pPr>
              <w:rPr>
                <w:color w:val="000000" w:themeColor="text1"/>
                <w:u w:val="single"/>
              </w:rPr>
            </w:pPr>
            <w:hyperlink r:id="rId19" w:history="1">
              <w:r w:rsidR="00B4176D" w:rsidRPr="00B4176D">
                <w:rPr>
                  <w:rStyle w:val="Hyperlink"/>
                  <w:color w:val="000000" w:themeColor="text1"/>
                </w:rPr>
                <w:t>https://www.oetker.dk/produkter/s/bagning/bageingredienser/haevemidler</w:t>
              </w:r>
            </w:hyperlink>
          </w:p>
          <w:p w14:paraId="53DE6460" w14:textId="5482B7F7" w:rsidR="00246A26" w:rsidRPr="00B4176D" w:rsidRDefault="00246A26" w:rsidP="00B4176D">
            <w:pPr>
              <w:rPr>
                <w:color w:val="FF0000"/>
              </w:rPr>
            </w:pPr>
          </w:p>
        </w:tc>
      </w:tr>
    </w:tbl>
    <w:p w14:paraId="2514E644" w14:textId="77777777" w:rsidR="00246A26" w:rsidRPr="009C1709" w:rsidRDefault="00246A26" w:rsidP="00246A26">
      <w:pPr>
        <w:rPr>
          <w:color w:val="FF0000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9C1709" w:rsidRPr="009C1709" w14:paraId="5404669C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2DD282E4" w14:textId="77777777" w:rsidR="00246A26" w:rsidRPr="0012027F" w:rsidRDefault="00246A26" w:rsidP="0037409F">
            <w:pPr>
              <w:rPr>
                <w:color w:val="4472C4" w:themeColor="accent1"/>
              </w:rPr>
            </w:pPr>
            <w:r w:rsidRPr="0012027F">
              <w:rPr>
                <w:color w:val="4472C4" w:themeColor="accent1"/>
              </w:rPr>
              <w:t>Fag</w:t>
            </w:r>
          </w:p>
        </w:tc>
        <w:tc>
          <w:tcPr>
            <w:tcW w:w="8235" w:type="dxa"/>
          </w:tcPr>
          <w:p w14:paraId="26FC6086" w14:textId="182D450B" w:rsidR="00246A26" w:rsidRDefault="00870A0A" w:rsidP="0037409F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Kemi og </w:t>
            </w:r>
            <w:r w:rsidR="00246A26" w:rsidRPr="00B4176D">
              <w:rPr>
                <w:color w:val="000000" w:themeColor="text1"/>
              </w:rPr>
              <w:t>Tysk, modul 6</w:t>
            </w:r>
            <w:r w:rsidR="00B4176D">
              <w:rPr>
                <w:color w:val="000000" w:themeColor="text1"/>
              </w:rPr>
              <w:t xml:space="preserve"> + 7 (dobbeltmodul) </w:t>
            </w:r>
          </w:p>
          <w:p w14:paraId="056E4CF4" w14:textId="77777777" w:rsidR="00B4176D" w:rsidRDefault="00B4176D" w:rsidP="0037409F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Det store show Kitler og Kager </w:t>
            </w:r>
            <w:r>
              <w:rPr>
                <w:color w:val="000000" w:themeColor="text1"/>
              </w:rPr>
              <w:t xml:space="preserve">/ Kittel und </w:t>
            </w:r>
            <w:proofErr w:type="spellStart"/>
            <w:r>
              <w:rPr>
                <w:color w:val="000000" w:themeColor="text1"/>
              </w:rPr>
              <w:t>Kuchen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7FF4238A" w14:textId="60EBE0CE" w:rsidR="005425CE" w:rsidRPr="0012027F" w:rsidRDefault="005425CE" w:rsidP="0037409F">
            <w:pPr>
              <w:rPr>
                <w:color w:val="4472C4" w:themeColor="accent1"/>
              </w:rPr>
            </w:pPr>
            <w:r>
              <w:rPr>
                <w:color w:val="000000" w:themeColor="text1"/>
              </w:rPr>
              <w:t>Den store kemiske bagedyst</w:t>
            </w:r>
          </w:p>
        </w:tc>
      </w:tr>
      <w:tr w:rsidR="00246A26" w:rsidRPr="00E62702" w14:paraId="531EF12E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47E143B7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AEC1D06" w14:textId="54295AD6" w:rsidR="00246A26" w:rsidRDefault="005425CE" w:rsidP="0037409F">
            <w:pPr>
              <w:pStyle w:val="Listeafsni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Opsamling af forløbets indhold</w:t>
            </w:r>
          </w:p>
          <w:p w14:paraId="43B219E1" w14:textId="65686950" w:rsidR="005425CE" w:rsidRDefault="005425CE" w:rsidP="0037409F">
            <w:pPr>
              <w:pStyle w:val="Listeafsni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Øvelse i at præsentere på tysk</w:t>
            </w:r>
          </w:p>
          <w:p w14:paraId="31C89871" w14:textId="3163CB13" w:rsidR="005425CE" w:rsidRPr="000207EE" w:rsidRDefault="005425CE" w:rsidP="0037409F">
            <w:pPr>
              <w:pStyle w:val="Listeafsni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Fornemmelse for begge fags praktiske dimension (kagebagning og bagedyst og tysk publikum) </w:t>
            </w:r>
          </w:p>
          <w:p w14:paraId="2F61B9BA" w14:textId="46E22B22" w:rsidR="00B4176D" w:rsidRPr="009C1709" w:rsidRDefault="00B4176D" w:rsidP="005425CE">
            <w:pPr>
              <w:pStyle w:val="Listeafsnit"/>
              <w:rPr>
                <w:color w:val="FF0000"/>
              </w:rPr>
            </w:pPr>
          </w:p>
        </w:tc>
      </w:tr>
      <w:tr w:rsidR="00246A26" w:rsidRPr="00E62702" w14:paraId="7694B6E4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65175F08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4B9BC717" w14:textId="2E2D09A6" w:rsidR="005425CE" w:rsidRPr="005425CE" w:rsidRDefault="005425CE" w:rsidP="00B4176D">
            <w:pPr>
              <w:pStyle w:val="Listeafsnit"/>
              <w:ind w:left="0"/>
              <w:rPr>
                <w:b/>
                <w:bCs/>
                <w:color w:val="000000" w:themeColor="text1"/>
              </w:rPr>
            </w:pPr>
            <w:r w:rsidRPr="005425CE">
              <w:rPr>
                <w:b/>
                <w:bCs/>
                <w:color w:val="000000" w:themeColor="text1"/>
              </w:rPr>
              <w:t xml:space="preserve">Sekvens A: </w:t>
            </w:r>
          </w:p>
          <w:p w14:paraId="770FA4A8" w14:textId="27BEF5C5" w:rsidR="005425CE" w:rsidRPr="005425CE" w:rsidRDefault="005425CE" w:rsidP="005425CE">
            <w:r w:rsidRPr="005425CE">
              <w:t>Modul 1</w:t>
            </w:r>
          </w:p>
          <w:p w14:paraId="478115D7" w14:textId="46D0D22B" w:rsidR="005425CE" w:rsidRPr="005425CE" w:rsidRDefault="005425CE" w:rsidP="005425CE">
            <w:pPr>
              <w:pStyle w:val="Listeafsnit"/>
              <w:ind w:left="0"/>
            </w:pPr>
            <w:r w:rsidRPr="005425CE">
              <w:t xml:space="preserve">Grupperne bager og forbereder deres tyske bagedyst/ TV-køkken performance. Hævemidler og ingredienser udleveres. </w:t>
            </w:r>
          </w:p>
          <w:p w14:paraId="4E5A1118" w14:textId="77777777" w:rsidR="005425CE" w:rsidRPr="005425CE" w:rsidRDefault="005425CE" w:rsidP="005425CE">
            <w:r w:rsidRPr="005425CE">
              <w:t xml:space="preserve">Forsøg med forskellige hævemidler, </w:t>
            </w:r>
          </w:p>
          <w:p w14:paraId="704EB7C2" w14:textId="77777777" w:rsidR="005425CE" w:rsidRPr="005425CE" w:rsidRDefault="005425CE" w:rsidP="005425CE">
            <w:r w:rsidRPr="005425CE">
              <w:t xml:space="preserve">Hver gruppe bager den samme kage med forskellige hævemidler. Bagepulver, natron, hjortetaksalt og potaske. </w:t>
            </w:r>
          </w:p>
          <w:p w14:paraId="3B80917C" w14:textId="77777777" w:rsidR="005425CE" w:rsidRPr="005425CE" w:rsidRDefault="005425CE" w:rsidP="005425CE">
            <w:pPr>
              <w:pStyle w:val="Listeafsnit"/>
              <w:ind w:left="0"/>
              <w:rPr>
                <w:b/>
                <w:bCs/>
                <w:color w:val="FF0000"/>
              </w:rPr>
            </w:pPr>
          </w:p>
          <w:p w14:paraId="342BC335" w14:textId="77777777" w:rsidR="005425CE" w:rsidRDefault="005425CE" w:rsidP="00B4176D">
            <w:pPr>
              <w:pStyle w:val="Listeafsnit"/>
              <w:ind w:left="0"/>
              <w:rPr>
                <w:b/>
                <w:bCs/>
                <w:color w:val="FF0000"/>
              </w:rPr>
            </w:pPr>
          </w:p>
          <w:p w14:paraId="4810BB8A" w14:textId="1E6B095A" w:rsidR="005425CE" w:rsidRPr="005425CE" w:rsidRDefault="005425CE" w:rsidP="00B4176D">
            <w:pPr>
              <w:pStyle w:val="Listeafsnit"/>
              <w:ind w:left="0"/>
              <w:rPr>
                <w:b/>
                <w:bCs/>
                <w:color w:val="000000" w:themeColor="text1"/>
              </w:rPr>
            </w:pPr>
            <w:r w:rsidRPr="005425CE">
              <w:rPr>
                <w:b/>
                <w:bCs/>
                <w:color w:val="000000" w:themeColor="text1"/>
              </w:rPr>
              <w:t xml:space="preserve">Sekvens B: </w:t>
            </w:r>
          </w:p>
          <w:p w14:paraId="3D605213" w14:textId="0DEC94AF" w:rsidR="00B4176D" w:rsidRPr="005425CE" w:rsidRDefault="005425CE" w:rsidP="00B4176D">
            <w:pPr>
              <w:pStyle w:val="Listeafsnit"/>
              <w:ind w:left="0"/>
              <w:rPr>
                <w:b/>
                <w:bCs/>
                <w:color w:val="000000" w:themeColor="text1"/>
              </w:rPr>
            </w:pPr>
            <w:r w:rsidRPr="005425CE">
              <w:rPr>
                <w:b/>
                <w:bCs/>
                <w:color w:val="000000" w:themeColor="text1"/>
              </w:rPr>
              <w:t xml:space="preserve">Den store kemiske bagedyst </w:t>
            </w:r>
          </w:p>
          <w:p w14:paraId="4F661A28" w14:textId="77777777" w:rsidR="005425CE" w:rsidRPr="005425CE" w:rsidRDefault="005425CE" w:rsidP="005425CE">
            <w:r w:rsidRPr="005425CE">
              <w:t xml:space="preserve">Vært byder velkommen og præsenterer. </w:t>
            </w:r>
          </w:p>
          <w:p w14:paraId="1B064919" w14:textId="3C29BD57" w:rsidR="005425CE" w:rsidRPr="005425CE" w:rsidRDefault="005425CE" w:rsidP="005425CE">
            <w:r w:rsidRPr="005425CE">
              <w:t xml:space="preserve">Hver gruppe (4) fortæller på skift (på tysk) om deres bagte kage, deres hævemiddel, deres resultat og en teori om resultatet / forventning. </w:t>
            </w:r>
          </w:p>
          <w:p w14:paraId="5B2F1261" w14:textId="77777777" w:rsidR="005425CE" w:rsidRPr="005425CE" w:rsidRDefault="005425CE" w:rsidP="005425CE">
            <w:r w:rsidRPr="005425CE">
              <w:t>Efter hver gruppe kommer vores gæst og smager elevernes kage og stiller spørgsmål til kagen på tysk.</w:t>
            </w:r>
          </w:p>
          <w:p w14:paraId="13341068" w14:textId="77777777" w:rsidR="005425CE" w:rsidRPr="005425CE" w:rsidRDefault="005425CE" w:rsidP="00B4176D">
            <w:pPr>
              <w:pStyle w:val="Listeafsnit"/>
              <w:ind w:left="0"/>
              <w:rPr>
                <w:b/>
                <w:bCs/>
                <w:color w:val="FF0000"/>
              </w:rPr>
            </w:pPr>
          </w:p>
          <w:p w14:paraId="4662BA99" w14:textId="77777777" w:rsidR="005425CE" w:rsidRPr="005425CE" w:rsidRDefault="00B4176D" w:rsidP="005425CE">
            <w:r w:rsidRPr="005425CE">
              <w:t xml:space="preserve">Besøg udefra som skal se alle vores tv køkkener. </w:t>
            </w:r>
          </w:p>
          <w:p w14:paraId="55B4AD77" w14:textId="656748DA" w:rsidR="005425CE" w:rsidRPr="005425CE" w:rsidRDefault="005425CE" w:rsidP="005425CE">
            <w:r w:rsidRPr="005425CE">
              <w:t xml:space="preserve">Vores gæst besøger alle grupper, som beskriver deres eksperiment og resultat på tysk og gæsten smager de forskellige kager. </w:t>
            </w:r>
          </w:p>
          <w:p w14:paraId="4840ADA2" w14:textId="77777777" w:rsidR="00246A26" w:rsidRPr="005425CE" w:rsidRDefault="00246A26" w:rsidP="005425CE">
            <w:pPr>
              <w:rPr>
                <w:color w:val="FF0000"/>
              </w:rPr>
            </w:pPr>
          </w:p>
          <w:p w14:paraId="34B720A0" w14:textId="77777777" w:rsidR="005425CE" w:rsidRPr="005425CE" w:rsidRDefault="005425CE" w:rsidP="005425CE">
            <w:pPr>
              <w:rPr>
                <w:color w:val="000000" w:themeColor="text1"/>
              </w:rPr>
            </w:pPr>
            <w:r w:rsidRPr="005425CE">
              <w:rPr>
                <w:b/>
                <w:bCs/>
                <w:color w:val="000000" w:themeColor="text1"/>
              </w:rPr>
              <w:t>Sekvens C</w:t>
            </w:r>
            <w:r w:rsidRPr="005425CE">
              <w:rPr>
                <w:color w:val="000000" w:themeColor="text1"/>
              </w:rPr>
              <w:t>:</w:t>
            </w:r>
          </w:p>
          <w:p w14:paraId="3BC458F0" w14:textId="55C46BE2" w:rsidR="005425CE" w:rsidRPr="005425CE" w:rsidRDefault="005425CE" w:rsidP="005425CE">
            <w:pPr>
              <w:rPr>
                <w:color w:val="FF0000"/>
              </w:rPr>
            </w:pPr>
            <w:r w:rsidRPr="005425CE">
              <w:rPr>
                <w:color w:val="000000" w:themeColor="text1"/>
              </w:rPr>
              <w:t xml:space="preserve">Fælles kagespisning og evaluering af forløbet. </w:t>
            </w:r>
          </w:p>
        </w:tc>
      </w:tr>
      <w:tr w:rsidR="00246A26" w:rsidRPr="00E62702" w14:paraId="4AC3CFAB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42394283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3E90CCE3" w14:textId="77777777" w:rsidR="00246A26" w:rsidRPr="00B4176D" w:rsidRDefault="00B4176D" w:rsidP="0037409F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Book stort lokale – gerne et </w:t>
            </w:r>
            <w:proofErr w:type="spellStart"/>
            <w:r w:rsidRPr="00B4176D">
              <w:rPr>
                <w:color w:val="000000" w:themeColor="text1"/>
              </w:rPr>
              <w:t>gastrolab</w:t>
            </w:r>
            <w:proofErr w:type="spellEnd"/>
          </w:p>
          <w:p w14:paraId="00A7A2CA" w14:textId="77777777" w:rsidR="00B4176D" w:rsidRDefault="00B4176D" w:rsidP="0037409F">
            <w:pPr>
              <w:rPr>
                <w:color w:val="000000" w:themeColor="text1"/>
              </w:rPr>
            </w:pPr>
            <w:r w:rsidRPr="00B4176D">
              <w:rPr>
                <w:color w:val="000000" w:themeColor="text1"/>
              </w:rPr>
              <w:t xml:space="preserve">Indkøb hævemidler og </w:t>
            </w:r>
            <w:proofErr w:type="spellStart"/>
            <w:r w:rsidRPr="00B4176D">
              <w:rPr>
                <w:color w:val="000000" w:themeColor="text1"/>
              </w:rPr>
              <w:t>evt</w:t>
            </w:r>
            <w:proofErr w:type="spellEnd"/>
            <w:r w:rsidRPr="00B4176D">
              <w:rPr>
                <w:color w:val="000000" w:themeColor="text1"/>
              </w:rPr>
              <w:t xml:space="preserve"> bageforme</w:t>
            </w:r>
          </w:p>
          <w:p w14:paraId="29B974D5" w14:textId="0FA4BD31" w:rsidR="00B4176D" w:rsidRPr="009C1709" w:rsidRDefault="00B4176D" w:rsidP="0037409F">
            <w:pPr>
              <w:rPr>
                <w:color w:val="FF0000"/>
              </w:rPr>
            </w:pPr>
            <w:r w:rsidRPr="00B4176D">
              <w:rPr>
                <w:color w:val="000000" w:themeColor="text1"/>
              </w:rPr>
              <w:t xml:space="preserve">Udvælg </w:t>
            </w:r>
            <w:proofErr w:type="spellStart"/>
            <w:r w:rsidRPr="00B4176D">
              <w:rPr>
                <w:color w:val="000000" w:themeColor="text1"/>
              </w:rPr>
              <w:t>evt</w:t>
            </w:r>
            <w:proofErr w:type="spellEnd"/>
            <w:r w:rsidRPr="00B4176D">
              <w:rPr>
                <w:color w:val="000000" w:themeColor="text1"/>
              </w:rPr>
              <w:t xml:space="preserve"> et filmhold til at filme showet</w:t>
            </w:r>
            <w:r>
              <w:rPr>
                <w:color w:val="000000" w:themeColor="text1"/>
              </w:rPr>
              <w:t xml:space="preserve"> – kunne udvides med interviews på tysk efterfølgende og også undervejs. </w:t>
            </w:r>
          </w:p>
        </w:tc>
      </w:tr>
      <w:tr w:rsidR="00246A26" w:rsidRPr="00E62702" w14:paraId="4EB5B48D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5502A71D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61D1F520" w14:textId="197F465C" w:rsidR="00246A26" w:rsidRPr="009C1709" w:rsidRDefault="005425CE" w:rsidP="0037409F">
            <w:pPr>
              <w:pStyle w:val="Listeafsnit"/>
              <w:ind w:left="0"/>
              <w:rPr>
                <w:color w:val="FF0000"/>
              </w:rPr>
            </w:pPr>
            <w:r>
              <w:rPr>
                <w:color w:val="000000" w:themeColor="text1"/>
              </w:rPr>
              <w:t xml:space="preserve">2 X </w:t>
            </w:r>
            <w:r w:rsidR="00246A26" w:rsidRPr="00B4176D">
              <w:rPr>
                <w:color w:val="000000" w:themeColor="text1"/>
              </w:rPr>
              <w:t>90 minutter</w:t>
            </w:r>
          </w:p>
        </w:tc>
      </w:tr>
      <w:tr w:rsidR="00246A26" w:rsidRPr="00E62702" w14:paraId="530F4587" w14:textId="77777777" w:rsidTr="00B4176D">
        <w:tc>
          <w:tcPr>
            <w:tcW w:w="1404" w:type="dxa"/>
            <w:shd w:val="clear" w:color="auto" w:fill="D9E2F3" w:themeFill="accent1" w:themeFillTint="33"/>
          </w:tcPr>
          <w:p w14:paraId="0919403A" w14:textId="77777777" w:rsidR="00246A26" w:rsidRPr="00D57C74" w:rsidRDefault="00246A26" w:rsidP="003740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62A0EF75" w14:textId="3561826A" w:rsidR="00246A26" w:rsidRPr="005425CE" w:rsidRDefault="005425CE" w:rsidP="005425CE">
            <w:pPr>
              <w:rPr>
                <w:color w:val="FF0000"/>
              </w:rPr>
            </w:pPr>
            <w:r w:rsidRPr="005425CE">
              <w:rPr>
                <w:color w:val="000000" w:themeColor="text1"/>
              </w:rPr>
              <w:t xml:space="preserve">Kageopskrift (gerne på tysk, men en simpel kage nok bedst) </w:t>
            </w:r>
          </w:p>
        </w:tc>
      </w:tr>
    </w:tbl>
    <w:p w14:paraId="0BEB26B6" w14:textId="77777777" w:rsidR="00246A26" w:rsidRDefault="00246A26" w:rsidP="00246A26"/>
    <w:p w14:paraId="5738BF5A" w14:textId="77777777" w:rsidR="00246A26" w:rsidRPr="00D57C74" w:rsidRDefault="00246A26" w:rsidP="00246A26">
      <w:pPr>
        <w:rPr>
          <w:color w:val="2F5496" w:themeColor="accent1" w:themeShade="BF"/>
        </w:rPr>
      </w:pPr>
    </w:p>
    <w:p w14:paraId="2A47091D" w14:textId="77777777" w:rsidR="00246A26" w:rsidRDefault="00246A26" w:rsidP="00246A26"/>
    <w:p w14:paraId="023566BF" w14:textId="77777777" w:rsidR="00246A26" w:rsidRPr="00D57C74" w:rsidRDefault="00246A26" w:rsidP="00246A26">
      <w:pPr>
        <w:rPr>
          <w:color w:val="2F5496" w:themeColor="accent1" w:themeShade="BF"/>
        </w:rPr>
      </w:pPr>
    </w:p>
    <w:p w14:paraId="41DB611C" w14:textId="77777777" w:rsidR="00246A26" w:rsidRPr="005425CE" w:rsidRDefault="00246A26" w:rsidP="00246A26"/>
    <w:p w14:paraId="18293D06" w14:textId="77777777" w:rsidR="00246A26" w:rsidRPr="005425CE" w:rsidRDefault="00246A26" w:rsidP="00246A26">
      <w:pPr>
        <w:rPr>
          <w:color w:val="2F5496" w:themeColor="accent1" w:themeShade="BF"/>
        </w:rPr>
      </w:pPr>
    </w:p>
    <w:p w14:paraId="2127754E" w14:textId="77777777" w:rsidR="00246A26" w:rsidRDefault="00246A26" w:rsidP="00246A26"/>
    <w:p w14:paraId="01CBE8DD" w14:textId="77777777" w:rsidR="00246A26" w:rsidRPr="00D57C74" w:rsidRDefault="00246A26" w:rsidP="00246A26">
      <w:pPr>
        <w:rPr>
          <w:color w:val="2F5496" w:themeColor="accent1" w:themeShade="BF"/>
        </w:rPr>
      </w:pPr>
    </w:p>
    <w:p w14:paraId="2C40E181" w14:textId="77777777" w:rsidR="00246A26" w:rsidRDefault="00246A26" w:rsidP="00246A26"/>
    <w:p w14:paraId="5017DB1B" w14:textId="77777777" w:rsidR="00246A26" w:rsidRPr="00D57C74" w:rsidRDefault="00246A26" w:rsidP="00246A26">
      <w:pPr>
        <w:rPr>
          <w:color w:val="2F5496" w:themeColor="accent1" w:themeShade="BF"/>
        </w:rPr>
      </w:pPr>
    </w:p>
    <w:p w14:paraId="1B4B8EAC" w14:textId="77777777" w:rsidR="00246A26" w:rsidRDefault="00246A26" w:rsidP="00246A26"/>
    <w:p w14:paraId="3CAD0F49" w14:textId="77777777" w:rsidR="00246A26" w:rsidRPr="00D57C74" w:rsidRDefault="00246A26" w:rsidP="00246A26"/>
    <w:p w14:paraId="56304334" w14:textId="77777777" w:rsidR="00246A26" w:rsidRPr="00D57C74" w:rsidRDefault="00246A26" w:rsidP="00246A26"/>
    <w:p w14:paraId="148EFA02" w14:textId="77777777" w:rsidR="00246A26" w:rsidRPr="00D57C74" w:rsidRDefault="00246A26" w:rsidP="00246A26"/>
    <w:p w14:paraId="4C19E994" w14:textId="77777777" w:rsidR="00246A26" w:rsidRPr="00D57C74" w:rsidRDefault="00246A26" w:rsidP="00246A26"/>
    <w:p w14:paraId="1922BE37" w14:textId="77777777" w:rsidR="00246A26" w:rsidRDefault="00246A26" w:rsidP="00246A26"/>
    <w:p w14:paraId="372BBE85" w14:textId="77777777" w:rsidR="00246A26" w:rsidRPr="00B66B65" w:rsidRDefault="00246A26" w:rsidP="00246A26"/>
    <w:p w14:paraId="0CE135BA" w14:textId="77777777" w:rsidR="00246A26" w:rsidRDefault="00246A26"/>
    <w:sectPr w:rsidR="00246A26" w:rsidSect="0077101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AF25"/>
    <w:multiLevelType w:val="hybridMultilevel"/>
    <w:tmpl w:val="BEAECBDE"/>
    <w:lvl w:ilvl="0" w:tplc="8654C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AA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106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2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2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69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E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C3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6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625"/>
    <w:multiLevelType w:val="multilevel"/>
    <w:tmpl w:val="724A0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E85F84"/>
    <w:multiLevelType w:val="hybridMultilevel"/>
    <w:tmpl w:val="41A49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9CE6"/>
    <w:multiLevelType w:val="hybridMultilevel"/>
    <w:tmpl w:val="C6B24528"/>
    <w:lvl w:ilvl="0" w:tplc="683408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5C1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0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E0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81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6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B99C"/>
    <w:multiLevelType w:val="hybridMultilevel"/>
    <w:tmpl w:val="45B23496"/>
    <w:lvl w:ilvl="0" w:tplc="DCE27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8C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EA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2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C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2B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D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0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A2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23B7"/>
    <w:multiLevelType w:val="hybridMultilevel"/>
    <w:tmpl w:val="C00C1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6028"/>
    <w:multiLevelType w:val="hybridMultilevel"/>
    <w:tmpl w:val="B1689342"/>
    <w:lvl w:ilvl="0" w:tplc="F536B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A8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00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ED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27B1"/>
    <w:multiLevelType w:val="hybridMultilevel"/>
    <w:tmpl w:val="C46E6D3C"/>
    <w:lvl w:ilvl="0" w:tplc="FFA05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6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2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C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00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4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4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41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F90"/>
    <w:multiLevelType w:val="hybridMultilevel"/>
    <w:tmpl w:val="71BA4696"/>
    <w:lvl w:ilvl="0" w:tplc="CFCE9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E877"/>
    <w:multiLevelType w:val="hybridMultilevel"/>
    <w:tmpl w:val="A4108A16"/>
    <w:lvl w:ilvl="0" w:tplc="D826C9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C03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2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24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6F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1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C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D7D09"/>
    <w:multiLevelType w:val="hybridMultilevel"/>
    <w:tmpl w:val="00DC7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35553"/>
    <w:multiLevelType w:val="multilevel"/>
    <w:tmpl w:val="30B01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C315E86"/>
    <w:multiLevelType w:val="hybridMultilevel"/>
    <w:tmpl w:val="7C80D4A6"/>
    <w:lvl w:ilvl="0" w:tplc="8516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0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A1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B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CD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24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0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67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CB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A22BB"/>
    <w:multiLevelType w:val="multilevel"/>
    <w:tmpl w:val="0CB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F7878"/>
    <w:multiLevelType w:val="hybridMultilevel"/>
    <w:tmpl w:val="C5D64DD0"/>
    <w:lvl w:ilvl="0" w:tplc="81003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C6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BAC8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45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C8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28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4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97A89"/>
    <w:multiLevelType w:val="hybridMultilevel"/>
    <w:tmpl w:val="16503FB4"/>
    <w:lvl w:ilvl="0" w:tplc="C4CA250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E790B"/>
    <w:multiLevelType w:val="hybridMultilevel"/>
    <w:tmpl w:val="99CA66B6"/>
    <w:lvl w:ilvl="0" w:tplc="C0588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2B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0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4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4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E8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2A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1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1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B86B9"/>
    <w:multiLevelType w:val="hybridMultilevel"/>
    <w:tmpl w:val="57DE3A8A"/>
    <w:lvl w:ilvl="0" w:tplc="08D09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0A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C9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B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0C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6A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2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AE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2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D1012"/>
    <w:multiLevelType w:val="hybridMultilevel"/>
    <w:tmpl w:val="A60811F4"/>
    <w:lvl w:ilvl="0" w:tplc="2DFEC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ED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6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1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AA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AE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3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2E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58ADA"/>
    <w:multiLevelType w:val="hybridMultilevel"/>
    <w:tmpl w:val="D1041796"/>
    <w:lvl w:ilvl="0" w:tplc="34BE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2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C0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4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A5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A8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8F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28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1425A"/>
    <w:multiLevelType w:val="hybridMultilevel"/>
    <w:tmpl w:val="ADAC29F0"/>
    <w:lvl w:ilvl="0" w:tplc="99FCD7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FC6"/>
    <w:multiLevelType w:val="hybridMultilevel"/>
    <w:tmpl w:val="A3905856"/>
    <w:lvl w:ilvl="0" w:tplc="5000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700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82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E7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E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2A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6F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EE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44CA8"/>
    <w:multiLevelType w:val="hybridMultilevel"/>
    <w:tmpl w:val="6186BCA2"/>
    <w:lvl w:ilvl="0" w:tplc="0284C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EF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68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6B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CC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E5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AA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1B3C"/>
    <w:multiLevelType w:val="hybridMultilevel"/>
    <w:tmpl w:val="9A4A7072"/>
    <w:lvl w:ilvl="0" w:tplc="3E0C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A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F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D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E4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8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C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42D7E"/>
    <w:multiLevelType w:val="hybridMultilevel"/>
    <w:tmpl w:val="079E9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30B6D"/>
    <w:multiLevelType w:val="hybridMultilevel"/>
    <w:tmpl w:val="889EA6F4"/>
    <w:lvl w:ilvl="0" w:tplc="66FEB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22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E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CF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A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6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4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0E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C8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C968"/>
    <w:multiLevelType w:val="hybridMultilevel"/>
    <w:tmpl w:val="541AD09A"/>
    <w:lvl w:ilvl="0" w:tplc="3C284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477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45AD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A7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D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C0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AD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3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4909"/>
    <w:multiLevelType w:val="hybridMultilevel"/>
    <w:tmpl w:val="462A3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E39C"/>
    <w:multiLevelType w:val="hybridMultilevel"/>
    <w:tmpl w:val="4F8037EA"/>
    <w:lvl w:ilvl="0" w:tplc="7C58D8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842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02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E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8A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D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7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2E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068AD"/>
    <w:multiLevelType w:val="hybridMultilevel"/>
    <w:tmpl w:val="3CE2165A"/>
    <w:lvl w:ilvl="0" w:tplc="96AA7F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A3930"/>
    <w:multiLevelType w:val="hybridMultilevel"/>
    <w:tmpl w:val="F5F427A2"/>
    <w:lvl w:ilvl="0" w:tplc="D166D0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020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A3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1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0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AB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C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E2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3377"/>
    <w:multiLevelType w:val="hybridMultilevel"/>
    <w:tmpl w:val="54164E5A"/>
    <w:lvl w:ilvl="0" w:tplc="34BEBA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7A5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A2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0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06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0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60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6D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7497D"/>
    <w:multiLevelType w:val="multilevel"/>
    <w:tmpl w:val="E3467C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97D2917"/>
    <w:multiLevelType w:val="hybridMultilevel"/>
    <w:tmpl w:val="BE9AB3DC"/>
    <w:lvl w:ilvl="0" w:tplc="995E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0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84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4D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5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20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5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A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8A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E0D64"/>
    <w:multiLevelType w:val="hybridMultilevel"/>
    <w:tmpl w:val="542E02BE"/>
    <w:lvl w:ilvl="0" w:tplc="A45A8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244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D61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4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4A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0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67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04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745DB"/>
    <w:multiLevelType w:val="multilevel"/>
    <w:tmpl w:val="6916E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6A26C62"/>
    <w:multiLevelType w:val="hybridMultilevel"/>
    <w:tmpl w:val="801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C2143"/>
    <w:multiLevelType w:val="multilevel"/>
    <w:tmpl w:val="6C3A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C7775"/>
    <w:multiLevelType w:val="hybridMultilevel"/>
    <w:tmpl w:val="1E40BC84"/>
    <w:lvl w:ilvl="0" w:tplc="9E128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AB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E9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A4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AF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C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E7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8A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2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0B1BD"/>
    <w:multiLevelType w:val="hybridMultilevel"/>
    <w:tmpl w:val="BD3C2204"/>
    <w:lvl w:ilvl="0" w:tplc="7C66E0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D2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62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B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1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44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24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A8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C46C2"/>
    <w:multiLevelType w:val="hybridMultilevel"/>
    <w:tmpl w:val="6420A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2"/>
  </w:num>
  <w:num w:numId="5">
    <w:abstractNumId w:val="0"/>
  </w:num>
  <w:num w:numId="6">
    <w:abstractNumId w:val="39"/>
  </w:num>
  <w:num w:numId="7">
    <w:abstractNumId w:val="31"/>
  </w:num>
  <w:num w:numId="8">
    <w:abstractNumId w:val="33"/>
  </w:num>
  <w:num w:numId="9">
    <w:abstractNumId w:val="17"/>
  </w:num>
  <w:num w:numId="10">
    <w:abstractNumId w:val="28"/>
  </w:num>
  <w:num w:numId="11">
    <w:abstractNumId w:val="14"/>
  </w:num>
  <w:num w:numId="12">
    <w:abstractNumId w:val="12"/>
  </w:num>
  <w:num w:numId="13">
    <w:abstractNumId w:val="25"/>
  </w:num>
  <w:num w:numId="14">
    <w:abstractNumId w:val="4"/>
  </w:num>
  <w:num w:numId="15">
    <w:abstractNumId w:val="30"/>
  </w:num>
  <w:num w:numId="16">
    <w:abstractNumId w:val="19"/>
  </w:num>
  <w:num w:numId="17">
    <w:abstractNumId w:val="16"/>
  </w:num>
  <w:num w:numId="18">
    <w:abstractNumId w:val="34"/>
  </w:num>
  <w:num w:numId="19">
    <w:abstractNumId w:val="6"/>
  </w:num>
  <w:num w:numId="20">
    <w:abstractNumId w:val="3"/>
  </w:num>
  <w:num w:numId="21">
    <w:abstractNumId w:val="9"/>
  </w:num>
  <w:num w:numId="22">
    <w:abstractNumId w:val="38"/>
  </w:num>
  <w:num w:numId="23">
    <w:abstractNumId w:val="7"/>
  </w:num>
  <w:num w:numId="24">
    <w:abstractNumId w:val="23"/>
  </w:num>
  <w:num w:numId="25">
    <w:abstractNumId w:val="40"/>
  </w:num>
  <w:num w:numId="26">
    <w:abstractNumId w:val="36"/>
  </w:num>
  <w:num w:numId="27">
    <w:abstractNumId w:val="24"/>
  </w:num>
  <w:num w:numId="28">
    <w:abstractNumId w:val="2"/>
  </w:num>
  <w:num w:numId="29">
    <w:abstractNumId w:val="5"/>
  </w:num>
  <w:num w:numId="30">
    <w:abstractNumId w:val="27"/>
  </w:num>
  <w:num w:numId="31">
    <w:abstractNumId w:val="29"/>
  </w:num>
  <w:num w:numId="32">
    <w:abstractNumId w:val="8"/>
  </w:num>
  <w:num w:numId="33">
    <w:abstractNumId w:val="13"/>
  </w:num>
  <w:num w:numId="34">
    <w:abstractNumId w:val="37"/>
  </w:num>
  <w:num w:numId="35">
    <w:abstractNumId w:val="15"/>
  </w:num>
  <w:num w:numId="36">
    <w:abstractNumId w:val="10"/>
  </w:num>
  <w:num w:numId="37">
    <w:abstractNumId w:val="20"/>
  </w:num>
  <w:num w:numId="38">
    <w:abstractNumId w:val="1"/>
  </w:num>
  <w:num w:numId="39">
    <w:abstractNumId w:val="32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6"/>
    <w:rsid w:val="000207EE"/>
    <w:rsid w:val="0012027F"/>
    <w:rsid w:val="00246A26"/>
    <w:rsid w:val="003F270F"/>
    <w:rsid w:val="005425CE"/>
    <w:rsid w:val="00706047"/>
    <w:rsid w:val="00731A28"/>
    <w:rsid w:val="00736E0B"/>
    <w:rsid w:val="0085299C"/>
    <w:rsid w:val="00870A0A"/>
    <w:rsid w:val="008F7D35"/>
    <w:rsid w:val="009C1709"/>
    <w:rsid w:val="00A0276B"/>
    <w:rsid w:val="00B4176D"/>
    <w:rsid w:val="00C56D61"/>
    <w:rsid w:val="00CB3B24"/>
    <w:rsid w:val="00CF6B97"/>
    <w:rsid w:val="00EB68A7"/>
    <w:rsid w:val="00F06724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9BA"/>
  <w15:chartTrackingRefBased/>
  <w15:docId w15:val="{82438C84-7141-BF47-9081-BB9B45D8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2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6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6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6A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6A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afsnit">
    <w:name w:val="List Paragraph"/>
    <w:basedOn w:val="Normal"/>
    <w:uiPriority w:val="34"/>
    <w:qFormat/>
    <w:rsid w:val="00246A26"/>
    <w:pPr>
      <w:ind w:left="720"/>
      <w:contextualSpacing/>
    </w:pPr>
  </w:style>
  <w:style w:type="table" w:styleId="Tabel-Gitter">
    <w:name w:val="Table Grid"/>
    <w:basedOn w:val="Tabel-Normal"/>
    <w:uiPriority w:val="39"/>
    <w:rsid w:val="00246A2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46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6A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6A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6A26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46A2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46A2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46A2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46A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boag.nu" TargetMode="External"/><Relationship Id="rId13" Type="http://schemas.openxmlformats.org/officeDocument/2006/relationships/hyperlink" Target="https://www.cup.uni-muenchen.de/puchinger/A1/ubungA1.html" TargetMode="External"/><Relationship Id="rId18" Type="http://schemas.openxmlformats.org/officeDocument/2006/relationships/hyperlink" Target="https://www.oetker.dk/produkter/s/bagning/bageingredienser/haevemidl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tudyflix.de/chemie/molare-masse-berechnen-1573" TargetMode="External"/><Relationship Id="rId17" Type="http://schemas.openxmlformats.org/officeDocument/2006/relationships/hyperlink" Target="https://studyflix.de/chemie/molare-masse-berechnen-15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WPSbkDw1g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p.uni-muenchen.de/puchinger/A1/ubungA1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lWPSbkDw1gA" TargetMode="External"/><Relationship Id="rId10" Type="http://schemas.openxmlformats.org/officeDocument/2006/relationships/hyperlink" Target="https://studyflix.de/chemie/molare-masse-berechnen-1573" TargetMode="External"/><Relationship Id="rId19" Type="http://schemas.openxmlformats.org/officeDocument/2006/relationships/hyperlink" Target="https://www.oetker.dk/produkter/s/bagning/bageingredienser/haevemidle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d@boag.nu" TargetMode="External"/><Relationship Id="rId14" Type="http://schemas.openxmlformats.org/officeDocument/2006/relationships/hyperlink" Target="https://www.youtube.com/watch?v=lWPSbkDw1g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4FEBC-EEF0-4977-A8A6-F91ABAC5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A91A7-F312-4433-BAB9-DB4734DC11C1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10884045-9FAD-4DC8-84C8-686C8871C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Mehl Knudsen</dc:creator>
  <cp:keywords/>
  <dc:description/>
  <cp:lastModifiedBy>Mads Stenbæk</cp:lastModifiedBy>
  <cp:revision>2</cp:revision>
  <dcterms:created xsi:type="dcterms:W3CDTF">2024-08-13T11:51:00Z</dcterms:created>
  <dcterms:modified xsi:type="dcterms:W3CDTF">2024-08-13T11:51:00Z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